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DDE" w:rsidRDefault="00436DDE" w:rsidP="00436DDE">
      <w:r>
        <w:t>Organismo</w:t>
      </w:r>
      <w:r>
        <w:tab/>
        <w:t>CÁMARA DE APELACIONES EN LO CIVIL, COMERCIAL, FAMILIA Y MINERÍA - CIPOLLETTI</w:t>
      </w:r>
    </w:p>
    <w:p w:rsidR="00436DDE" w:rsidRDefault="00436DDE" w:rsidP="00436DDE">
      <w:r>
        <w:t>Sentencia</w:t>
      </w:r>
      <w:r>
        <w:tab/>
        <w:t>136 - 17/10/2025 - DEFINITIVA</w:t>
      </w:r>
    </w:p>
    <w:p w:rsidR="00436DDE" w:rsidRDefault="00436DDE" w:rsidP="00436DDE">
      <w:r>
        <w:t>Expediente</w:t>
      </w:r>
      <w:r>
        <w:tab/>
        <w:t xml:space="preserve">CI-01674-F-2025 - </w:t>
      </w:r>
      <w:bookmarkStart w:id="0" w:name="_GoBack"/>
      <w:r>
        <w:t>H.C. Y S.H.</w:t>
      </w:r>
      <w:bookmarkEnd w:id="0"/>
      <w:r>
        <w:t xml:space="preserve"> S/ DIVORCIO</w:t>
      </w:r>
    </w:p>
    <w:p w:rsidR="00436DDE" w:rsidRDefault="00436DDE" w:rsidP="00436DDE">
      <w:r>
        <w:t>Sumarios</w:t>
      </w:r>
      <w:r>
        <w:tab/>
        <w:t>No posee sumarios.</w:t>
      </w:r>
    </w:p>
    <w:p w:rsidR="00436DDE" w:rsidRDefault="00436DDE" w:rsidP="00436DDE">
      <w:r>
        <w:t>Texto Sentencia</w:t>
      </w:r>
      <w:r>
        <w:tab/>
      </w:r>
    </w:p>
    <w:p w:rsidR="00436DDE" w:rsidRDefault="00436DDE" w:rsidP="00436DDE">
      <w:proofErr w:type="spellStart"/>
      <w:r>
        <w:t>Cipolletti</w:t>
      </w:r>
      <w:proofErr w:type="spellEnd"/>
      <w:r>
        <w:t>, 17 octubre de 2025.</w:t>
      </w:r>
    </w:p>
    <w:p w:rsidR="00436DDE" w:rsidRDefault="00436DDE" w:rsidP="00436DDE"/>
    <w:p w:rsidR="00436DDE" w:rsidRDefault="00436DDE" w:rsidP="00436DDE">
      <w:r>
        <w:t xml:space="preserve">Reunidos oportunamente en Acuerdo la señora Jueza y los señores Jueces de la Cámara de Apelaciones en lo Civil, Comercial, Familia, de Minería y Contencioso Administrativo de la IV Circunscripción Judicial de la Provincia de Río Negro, doctora E. </w:t>
      </w:r>
      <w:proofErr w:type="spellStart"/>
      <w:r>
        <w:t>Emilce</w:t>
      </w:r>
      <w:proofErr w:type="spellEnd"/>
      <w:r>
        <w:t xml:space="preserve"> </w:t>
      </w:r>
      <w:proofErr w:type="spellStart"/>
      <w:r>
        <w:t>Alvarez</w:t>
      </w:r>
      <w:proofErr w:type="spellEnd"/>
      <w:r>
        <w:t xml:space="preserve"> y doctores Alejandro Cabral y </w:t>
      </w:r>
      <w:proofErr w:type="spellStart"/>
      <w:r>
        <w:t>Vedia</w:t>
      </w:r>
      <w:proofErr w:type="spellEnd"/>
      <w:r>
        <w:t xml:space="preserve"> y Marcelo A. Gutiérrez, con la presencia de la Secretaria Guadalupe Rita Dorado, para el tratamiento de los autos “H.C. Y S.H. S/ DIVORCIO” (</w:t>
      </w:r>
      <w:proofErr w:type="spellStart"/>
      <w:r>
        <w:t>Expte</w:t>
      </w:r>
      <w:proofErr w:type="spellEnd"/>
      <w:r>
        <w:t>. CI-01674-F-2025), que fueron elevados por la Unidad Procesal de Familia N° 11 de esta Circunscripción, deliberaron sobre la temática del fallo a dictar, de lo que da fe la Actuaria. Se transcriben a continuación los votos emitidos, conforme al orden del sorteo previamente practicado, respecto de las siguientes:</w:t>
      </w:r>
    </w:p>
    <w:p w:rsidR="00436DDE" w:rsidRDefault="00436DDE" w:rsidP="00436DDE"/>
    <w:p w:rsidR="00436DDE" w:rsidRDefault="00436DDE" w:rsidP="00436DDE">
      <w:r>
        <w:t xml:space="preserve"> </w:t>
      </w:r>
    </w:p>
    <w:p w:rsidR="00436DDE" w:rsidRDefault="00436DDE" w:rsidP="00436DDE"/>
    <w:p w:rsidR="00436DDE" w:rsidRDefault="00436DDE" w:rsidP="00436DDE">
      <w:r>
        <w:t>CUESTIONES:</w:t>
      </w:r>
    </w:p>
    <w:p w:rsidR="00436DDE" w:rsidRDefault="00436DDE" w:rsidP="00436DDE"/>
    <w:p w:rsidR="00436DDE" w:rsidRDefault="00436DDE" w:rsidP="00436DDE">
      <w:r>
        <w:t xml:space="preserve"> </w:t>
      </w:r>
    </w:p>
    <w:p w:rsidR="00436DDE" w:rsidRDefault="00436DDE" w:rsidP="00436DDE"/>
    <w:p w:rsidR="00436DDE" w:rsidRDefault="00436DDE" w:rsidP="00436DDE">
      <w:r>
        <w:t>1</w:t>
      </w:r>
      <w:proofErr w:type="gramStart"/>
      <w:r>
        <w:t>ra.-</w:t>
      </w:r>
      <w:proofErr w:type="gramEnd"/>
      <w:r>
        <w:t xml:space="preserve"> ¿Es fundado el recurso?</w:t>
      </w:r>
    </w:p>
    <w:p w:rsidR="00436DDE" w:rsidRDefault="00436DDE" w:rsidP="00436DDE"/>
    <w:p w:rsidR="00436DDE" w:rsidRDefault="00436DDE" w:rsidP="00436DDE">
      <w:r>
        <w:t>2da.- ¿Que pronunciamiento corresponde?</w:t>
      </w:r>
    </w:p>
    <w:p w:rsidR="00436DDE" w:rsidRDefault="00436DDE" w:rsidP="00436DDE"/>
    <w:p w:rsidR="00436DDE" w:rsidRDefault="00436DDE" w:rsidP="00436DDE">
      <w:r>
        <w:t xml:space="preserve"> </w:t>
      </w:r>
    </w:p>
    <w:p w:rsidR="00436DDE" w:rsidRDefault="00436DDE" w:rsidP="00436DDE"/>
    <w:p w:rsidR="00436DDE" w:rsidRDefault="00436DDE" w:rsidP="00436DDE">
      <w:r>
        <w:t xml:space="preserve">A la primera cuestión la señora Jueza, doctora E. </w:t>
      </w:r>
      <w:proofErr w:type="spellStart"/>
      <w:r>
        <w:t>Emilce</w:t>
      </w:r>
      <w:proofErr w:type="spellEnd"/>
      <w:r>
        <w:t xml:space="preserve"> Álvarez, dijo:</w:t>
      </w:r>
    </w:p>
    <w:p w:rsidR="00436DDE" w:rsidRDefault="00436DDE" w:rsidP="00436DDE"/>
    <w:p w:rsidR="00436DDE" w:rsidRDefault="00436DDE" w:rsidP="00436DDE">
      <w:r>
        <w:t xml:space="preserve">1).- Vienen estas actuaciones a la Alzada a raíz del recurso de apelación que interpusiera la Sra. H.C. en fecha 05 de agosto del 2025 contra la resolución de fecha 30 de julio de 2025, que en lo que aquí interesa, decretó el divorcio vincular de las partes -quienes lo solicitaron en forma </w:t>
      </w:r>
      <w:r>
        <w:lastRenderedPageBreak/>
        <w:t>conjunta-, pero no hizo lugar a la homologación solicitada, con el fundamento de que “... el acuerdo arribado por las partes involucra a personas ajenas al presente proceso”.</w:t>
      </w:r>
    </w:p>
    <w:p w:rsidR="00436DDE" w:rsidRDefault="00436DDE" w:rsidP="00436DDE"/>
    <w:p w:rsidR="00436DDE" w:rsidRDefault="00436DDE" w:rsidP="00436DDE">
      <w:r>
        <w:t xml:space="preserve">Las partes iniciaron el trámite de autos solicitando se declarara su divorcio vincular, y acompañaron el respectivo convenio regulador; el cual refiere que el hijo en común reside en la República Popular de China, con sus abuelos paternos, a la vez que acuerdan sobre su cuidado, alimentos y visitas. Respecto de los bienes expresan que no poseen bienes en común. </w:t>
      </w:r>
      <w:proofErr w:type="spellStart"/>
      <w:r>
        <w:t>Asímismo</w:t>
      </w:r>
      <w:proofErr w:type="spellEnd"/>
      <w:r>
        <w:t xml:space="preserve"> manifiestan que el Sr. S. solicita se homologue su reconocimiento expreso de que la compra del 50% del inmueble NC 0., fue efectuada con dineros propios de la Sra. H. y no integra el acervo matrimonial, siendo de exclusiva propiedad de ella, resultando la Sra. íntegramente responsable por el pago de las cuotas pendientes hasta cancelar su precio, y de todas las demás obligaciones que surjan de dicha compra.</w:t>
      </w:r>
    </w:p>
    <w:p w:rsidR="00436DDE" w:rsidRDefault="00436DDE" w:rsidP="00436DDE"/>
    <w:p w:rsidR="00436DDE" w:rsidRDefault="00436DDE" w:rsidP="00436DDE">
      <w:r>
        <w:t xml:space="preserve"> </w:t>
      </w:r>
    </w:p>
    <w:p w:rsidR="00436DDE" w:rsidRDefault="00436DDE" w:rsidP="00436DDE"/>
    <w:p w:rsidR="00436DDE" w:rsidRDefault="00436DDE" w:rsidP="00436DDE">
      <w:r>
        <w:t xml:space="preserve">2).- Como se dijo, la Sra. H. interpuso recurso de apelación, el que fue fundado por escrito. Se agravia, en primer lugar, de que la magistrada no fundamentara la decisión de rechazar la homologación del acuerdo. Entiende </w:t>
      </w:r>
      <w:proofErr w:type="gramStart"/>
      <w:r>
        <w:t>que</w:t>
      </w:r>
      <w:proofErr w:type="gramEnd"/>
      <w:r>
        <w:t xml:space="preserve"> en virtud del principio de autonomía de la voluntad, al iniciar un divorcio los cónyuges son quienes organizan, mediante un convenio regulador, las cuestiones relativas a la ruptura de la pareja (bienes, y demás aspectos). Que el espíritu de este requisito es que sean las partes quienes reconociendo su historia, economía y dinámica familiar establezcan sus propias reglas.</w:t>
      </w:r>
    </w:p>
    <w:p w:rsidR="00436DDE" w:rsidRDefault="00436DDE" w:rsidP="00436DDE"/>
    <w:p w:rsidR="00436DDE" w:rsidRDefault="00436DDE" w:rsidP="00436DDE">
      <w:r>
        <w:t>Expresa que en relación a la compra del 50% indiviso del inmueble, el mismo fue adquirido con fondos propios de la Señora H.C. y es de su exclusiva propiedad. Que el convenio no perjudica de modo manifiesto los intereses de los integrantes del grupo familiar y menos de terceros.</w:t>
      </w:r>
    </w:p>
    <w:p w:rsidR="00436DDE" w:rsidRDefault="00436DDE" w:rsidP="00436DDE"/>
    <w:p w:rsidR="00436DDE" w:rsidRDefault="00436DDE" w:rsidP="00436DDE">
      <w:r>
        <w:t xml:space="preserve">Sostiene que no existe perjuicio alguno ni contra el condómino del otro 50% ni tampoco respecto de ningún otro tercero involucrado. </w:t>
      </w:r>
      <w:proofErr w:type="gramStart"/>
      <w:r>
        <w:t>Que</w:t>
      </w:r>
      <w:proofErr w:type="gramEnd"/>
      <w:r>
        <w:t xml:space="preserve"> en ejercicio de la autonomía de la voluntad, los cónyuges pueden celebrar un acuerdo que regule sus relaciones patrimoniales y personales, y no existe conflicto alguno ni falta de acuerdo entre las partes. Que la ley prioriza el convenio que directamente realizan los esposos como forma de solucionar los temas que los involucran.</w:t>
      </w:r>
    </w:p>
    <w:p w:rsidR="00436DDE" w:rsidRDefault="00436DDE" w:rsidP="00436DDE"/>
    <w:p w:rsidR="00436DDE" w:rsidRDefault="00436DDE" w:rsidP="00436DDE">
      <w:r>
        <w:t>Agrega la importancia y trascendencia que tienen estos acuerdos en los ámbitos del derecho de familia, ya que son sólo las partes implicadas quienes conocen sus verdaderas necesidades y posibilidades. Que la función del juez ha quedado circunscripta al control de legalidad del pacto, o en caso de desacuerdo, procurar una conciliación en audiencia a fin de que las partes arriben a un acuerdo.</w:t>
      </w:r>
    </w:p>
    <w:p w:rsidR="00436DDE" w:rsidRDefault="00436DDE" w:rsidP="00436DDE"/>
    <w:p w:rsidR="00436DDE" w:rsidRDefault="00436DDE" w:rsidP="00436DDE">
      <w:r>
        <w:lastRenderedPageBreak/>
        <w:t>El recurso no mereció réplica.</w:t>
      </w:r>
    </w:p>
    <w:p w:rsidR="00436DDE" w:rsidRDefault="00436DDE" w:rsidP="00436DDE"/>
    <w:p w:rsidR="00436DDE" w:rsidRDefault="00436DDE" w:rsidP="00436DDE">
      <w:r>
        <w:t xml:space="preserve"> </w:t>
      </w:r>
    </w:p>
    <w:p w:rsidR="00436DDE" w:rsidRDefault="00436DDE" w:rsidP="00436DDE"/>
    <w:p w:rsidR="00436DDE" w:rsidRDefault="00436DDE" w:rsidP="00436DDE">
      <w:r>
        <w:t xml:space="preserve">3).- En fecha 20/08/2025 se le dio vista a la Defensora de Menores, Dra. Débora Fidel, quien dictaminó: “atento a que el apelante solo se agravia en relación al punto correspondiente a los </w:t>
      </w:r>
      <w:proofErr w:type="gramStart"/>
      <w:r>
        <w:t>bienes ,</w:t>
      </w:r>
      <w:proofErr w:type="gramEnd"/>
      <w:r>
        <w:t xml:space="preserve"> cuestión que no involucra niños, niñas y adolescentes, entiendo que no corresponde expedirme sobre dicha controversia”.</w:t>
      </w:r>
    </w:p>
    <w:p w:rsidR="00436DDE" w:rsidRDefault="00436DDE" w:rsidP="00436DDE"/>
    <w:p w:rsidR="00436DDE" w:rsidRDefault="00436DDE" w:rsidP="00436DDE">
      <w:r>
        <w:t xml:space="preserve"> </w:t>
      </w:r>
    </w:p>
    <w:p w:rsidR="00436DDE" w:rsidRDefault="00436DDE" w:rsidP="00436DDE"/>
    <w:p w:rsidR="00436DDE" w:rsidRDefault="00436DDE" w:rsidP="00436DDE">
      <w:r>
        <w:t>4).- Como medida de mejor proveer, este Tribunal convocó a las partes Sra. H.C. y Sr. S.H. con sus letrados a una audiencia a fin de tomar conocimiento personal de los mismos, y ahondar en algunas particularidades del convenio, la que se llevó a cabo el 18/09/2025. Al día siguiente fueron puestas las actuaciones a despacho a fin de dictar sentencia.</w:t>
      </w:r>
    </w:p>
    <w:p w:rsidR="00436DDE" w:rsidRDefault="00436DDE" w:rsidP="00436DDE"/>
    <w:p w:rsidR="00436DDE" w:rsidRDefault="00436DDE" w:rsidP="00436DDE">
      <w:r>
        <w:t xml:space="preserve"> </w:t>
      </w:r>
    </w:p>
    <w:p w:rsidR="00436DDE" w:rsidRDefault="00436DDE" w:rsidP="00436DDE"/>
    <w:p w:rsidR="00436DDE" w:rsidRDefault="00436DDE" w:rsidP="00436DDE">
      <w:r>
        <w:t>5).- Ingresando al tratamiento de la cuestión puesta a debate, resulta que la Sra. H.C. solicita la revisión, por esta Alzada, de lo resuelto en el punto IV de la parte resolutiva de la sentencia de fecha 30/07/2025, en cuanto allí se decidió “NO HACER LUGAR a la homologación solicitada, atento a que el acuerdo arribado por las partes involucra a personas ajenas al presente proceso”.</w:t>
      </w:r>
    </w:p>
    <w:p w:rsidR="00436DDE" w:rsidRDefault="00436DDE" w:rsidP="00436DDE"/>
    <w:p w:rsidR="00436DDE" w:rsidRDefault="00436DDE" w:rsidP="00436DDE">
      <w:r>
        <w:t>Las partes, quienes tienen un hijo de 7 años, propusieron un convenio regulador mediante el que pretendían la homologación de la decisión de ambos padres, en cuanto al cuidado personal y régimen de comunicación con el niño, que consiste en que el mismo sea cuidado por sus abuelos paternos en la República Popular China, lugar donde éstos residen, siendo visitado al menos dos veces al año por cada progenitor, en forma alternada, sin perjuicio del contacto habitual por medios electrónicos. Textualmente dice: “Que como se ha dicho por la decisión tomada por ambos padres de común acuerdo, el menor se encuentra al cuidado de sus abuelos paternos en el exterior, por lo que acuerdan un régimen de comunicación amplio”. En relación a los alimentos, pactan que “ambos padres sustentarán económicamente de manera indistinta, asistiendo a su hijo en todo lo que este necesite”. Por último, expresan que no hay bienes en común y el Sr. S.H. reconoce la titularidad exclusiva del 50% del inmueble NC 0. a nombre de la Sra. H., en tanto lo habría adquirido con fondos propios.</w:t>
      </w:r>
    </w:p>
    <w:p w:rsidR="00436DDE" w:rsidRDefault="00436DDE" w:rsidP="00436DDE"/>
    <w:p w:rsidR="00436DDE" w:rsidRDefault="00436DDE" w:rsidP="00436DDE">
      <w:r>
        <w:t>La “a quo” resolvió no homologar lo acordado por las partes, en el entendimiento de que el acuerdo involucra a personas ajenas al proceso.</w:t>
      </w:r>
    </w:p>
    <w:p w:rsidR="00436DDE" w:rsidRDefault="00436DDE" w:rsidP="00436DDE"/>
    <w:p w:rsidR="00436DDE" w:rsidRDefault="00436DDE" w:rsidP="00436DDE">
      <w:r>
        <w:t xml:space="preserve"> </w:t>
      </w:r>
    </w:p>
    <w:p w:rsidR="00436DDE" w:rsidRDefault="00436DDE" w:rsidP="00436DDE"/>
    <w:p w:rsidR="00436DDE" w:rsidRDefault="00436DDE" w:rsidP="00436DDE">
      <w:r>
        <w:t xml:space="preserve">6).- Explica la doctrina que el convenio regulador, previsto en el art. 439 del </w:t>
      </w:r>
      <w:proofErr w:type="spellStart"/>
      <w:r>
        <w:t>CCyC</w:t>
      </w:r>
      <w:proofErr w:type="spellEnd"/>
      <w:r>
        <w:t xml:space="preserve"> se trata de “un negocio jurídico de Derecho de Familia, en el que los cónyuges regulan las consecuencias jurídicas del divorcio que debe, necesariamente, acompañarse a la demanda cuando el divorcio sea solicitado por ambos cónyuges o por uno de ellos con el consentimiento del otro”. Agrega que es una herramienta adecuada para tutelar los derechos y deberes de familiares ante la ruptura matrimonial. “La circunstancia de dar la posibilidad a las partes de incorporar al convenio los temas que en total libertad cada uno de los matrimonios considere importantes consagra el respeto a la autonomía de la voluntad de los cónyuges. (…) Si el convenio no perjudica de modo manifiesto los intereses de los integrantes del grupo familiar (art. 438), será homologado por el juez”. (</w:t>
      </w:r>
      <w:proofErr w:type="spellStart"/>
      <w:r>
        <w:t>Kemelmajer</w:t>
      </w:r>
      <w:proofErr w:type="spellEnd"/>
      <w:r>
        <w:t xml:space="preserve"> de </w:t>
      </w:r>
      <w:proofErr w:type="spellStart"/>
      <w:r>
        <w:t>Carlucci</w:t>
      </w:r>
      <w:proofErr w:type="spellEnd"/>
      <w:r>
        <w:t xml:space="preserve">, Herrera, </w:t>
      </w:r>
      <w:proofErr w:type="spellStart"/>
      <w:r>
        <w:t>Lloveras</w:t>
      </w:r>
      <w:proofErr w:type="spellEnd"/>
      <w:r>
        <w:t xml:space="preserve">, en el Tratado de Derecho de Familias – Tomo I </w:t>
      </w:r>
      <w:proofErr w:type="spellStart"/>
      <w:r>
        <w:t>pags</w:t>
      </w:r>
      <w:proofErr w:type="spellEnd"/>
      <w:r>
        <w:t>. 401/410).</w:t>
      </w:r>
    </w:p>
    <w:p w:rsidR="00436DDE" w:rsidRDefault="00436DDE" w:rsidP="00436DDE"/>
    <w:p w:rsidR="00436DDE" w:rsidRDefault="00436DDE" w:rsidP="00436DDE">
      <w:r>
        <w:t xml:space="preserve"> </w:t>
      </w:r>
    </w:p>
    <w:p w:rsidR="00436DDE" w:rsidRDefault="00436DDE" w:rsidP="00436DDE"/>
    <w:p w:rsidR="00436DDE" w:rsidRDefault="00436DDE" w:rsidP="00436DDE">
      <w:r>
        <w:t xml:space="preserve">7).- Del </w:t>
      </w:r>
      <w:proofErr w:type="spellStart"/>
      <w:r>
        <w:t>exámen</w:t>
      </w:r>
      <w:proofErr w:type="spellEnd"/>
      <w:r>
        <w:t xml:space="preserve"> de las presentes actuaciones, teniendo en consideración el contenido de lo acordado y lo resuelto, se advierte una falta de especificidad y fundamentación de la sentencia en lo que respecta a los motivos del rechazo de la homologación solicitada; dado que la magistrada se ha limitado a expresar que el convenio involucra a terceras personas que no identifica, y tampoco explicita cómo, ni por qué, ello obsta a la homologación pretendida. Dicha falta de fundamentación torna a la decisión en dogmática y arbitraria, en razón de que no brinda sustento a la negativa que expresa.</w:t>
      </w:r>
    </w:p>
    <w:p w:rsidR="00436DDE" w:rsidRDefault="00436DDE" w:rsidP="00436DDE"/>
    <w:p w:rsidR="00436DDE" w:rsidRDefault="00436DDE" w:rsidP="00436DDE">
      <w:r>
        <w:t>El deber de los jueces de dar razón a sus resoluciones se encuentra reconocido en el art. 200 de la Constitución Provincial, en cuanto refiere que “Son deberes de los magistrados y funcionarios judiciales, sin perjuicio de otros que la reglamentación establezca, resolver las causas en los plazos fijados por las leyes procesales, con fundamentación razonada y legal (el subrayado me pertenece).</w:t>
      </w:r>
    </w:p>
    <w:p w:rsidR="00436DDE" w:rsidRDefault="00436DDE" w:rsidP="00436DDE"/>
    <w:p w:rsidR="00436DDE" w:rsidRDefault="00436DDE" w:rsidP="00436DDE">
      <w:r>
        <w:t xml:space="preserve">Nuestro Superior Tribunal de Justicia ha reseñado la importancia del cumplimiento de este precepto en reiterados fallos. “La doctrina de la Corte Suprema de Justicia de la Nación se ha sustentado en estos principios al sostener que: "... la garantía del debido proceso - art. 18 C. N. - exige que los pronunciamientos tengan fundamentos suficientes (C. S. D. 85 XXXII, "Dirección Nacional de Recaudación Previsional c. Paz, J. C. y Otros", 4/11/979) y constituyan una derivación razonada del derecho vigente con aplicación a las circunstancias comprobadas de la causa (C. S. R. 235 XXX/III, "Ruíz, P. A. s. Estafa y Falsificación de Documento Privado", 04-11-97) (Conf. </w:t>
      </w:r>
      <w:proofErr w:type="spellStart"/>
      <w:r>
        <w:t>Morello</w:t>
      </w:r>
      <w:proofErr w:type="spellEnd"/>
      <w:r>
        <w:t xml:space="preserve">, Augusto; "La Sentencia Arbitraria", pág. 499). (Voto del Dr. </w:t>
      </w:r>
      <w:proofErr w:type="spellStart"/>
      <w:r>
        <w:t>Balladini</w:t>
      </w:r>
      <w:proofErr w:type="spellEnd"/>
      <w:r>
        <w:t xml:space="preserve">). (in re BANCO FRANCES S. A. C/ A., D. A. y Otra S/ EJECUTIVO S/ CASACION - Expediente Nº 14755/00 – </w:t>
      </w:r>
      <w:proofErr w:type="spellStart"/>
      <w:r>
        <w:t>Sent</w:t>
      </w:r>
      <w:proofErr w:type="spellEnd"/>
      <w:r>
        <w:t xml:space="preserve">. N° 48, de fecha 15/08/2001, STJ Nº1). “La fundamentación defectuosa o con sustento en normas distintas a las que resultan de aplicación no cumple con los estándares previstos en </w:t>
      </w:r>
      <w:r>
        <w:lastRenderedPageBreak/>
        <w:t xml:space="preserve">el artículo 200 de la Constitución Provincial en cuanto prescribe que es deber de los magistrados resolver las causas con fundamentación razonada y legal. (Del voto del Dr. </w:t>
      </w:r>
      <w:proofErr w:type="spellStart"/>
      <w:r>
        <w:t>Apcarián</w:t>
      </w:r>
      <w:proofErr w:type="spellEnd"/>
      <w:r>
        <w:t xml:space="preserve"> sin disidencia) (in re STJRNCO: SE. &lt;148/13&gt; “G., J. A. C/ MUNICIPALIDAD DE ALLEN S/ CONTENCIOSO ADMINISTRATIVO S/ APELACIÓN" (</w:t>
      </w:r>
      <w:proofErr w:type="spellStart"/>
      <w:r>
        <w:t>Expte</w:t>
      </w:r>
      <w:proofErr w:type="spellEnd"/>
      <w:r>
        <w:t>. Nº 26686/13-STJ-), (27-12-13). APCARIAN – ZARATIEGUI – PICCININI – BAROTTO (en abstención) – MANSILLA (en abstención). - Expediente Nº 26686/13-STJ-Sent. N° 148, de fecha 27/12/2013, STJ Nº4).</w:t>
      </w:r>
    </w:p>
    <w:p w:rsidR="00436DDE" w:rsidRDefault="00436DDE" w:rsidP="00436DDE"/>
    <w:p w:rsidR="00436DDE" w:rsidRDefault="00436DDE" w:rsidP="00436DDE">
      <w:r>
        <w:t xml:space="preserve">Asimismo, ha dicho que "La sentencia que carezca de fundamentos serios viola la garantía constitucional de defensa; que tiene por objeto resguardar a los particulares contra las decisiones arbitrarias de los jueces, estando obligados a enunciar las pruebas que dan base a sus juicios y así mostrar a los interesados que han estudiado la causa y valorado las pruebas sin descuidar elementos fundamentales. Pues la sentencia no solamente debe constituir la consecuencia del prolijo análisis de las cuestiones debatidas, sino que debe así reflejarlo y evidenciarlo a través de sus propios planteos, enfoque o </w:t>
      </w:r>
      <w:proofErr w:type="spellStart"/>
      <w:r>
        <w:t>merituaciones</w:t>
      </w:r>
      <w:proofErr w:type="spellEnd"/>
      <w:r>
        <w:t xml:space="preserve">, que hacen a la garantía del debido proceso y alejan toda posibilidad de indefensión, permitiendo, a su vez examinar el desarrollo del razonamiento judicial" (STJRN. in re "BILO" Se. 178/85 del 22-11-85; STJRNSC in re "ARAYA" Se. 73/99 del 29-12-99). (Voto de los Dres. </w:t>
      </w:r>
      <w:proofErr w:type="spellStart"/>
      <w:r>
        <w:t>Balladini</w:t>
      </w:r>
      <w:proofErr w:type="spellEnd"/>
      <w:r>
        <w:t xml:space="preserve"> y Sodero Nievas). (in re CCIO. EDIFICIO CUMBRE 1C/GREBENAR </w:t>
      </w:r>
      <w:proofErr w:type="gramStart"/>
      <w:r>
        <w:t>IVAN ,</w:t>
      </w:r>
      <w:proofErr w:type="gramEnd"/>
      <w:r>
        <w:t xml:space="preserve"> LA CUMBRE Y OTROS S/ SUMARIO S/ CASACIÓN - Expediente 21035/06, </w:t>
      </w:r>
      <w:proofErr w:type="spellStart"/>
      <w:r>
        <w:t>Sent</w:t>
      </w:r>
      <w:proofErr w:type="spellEnd"/>
      <w:r>
        <w:t>. N° 120, de fecha 20/12/2006, STJ Nº1).</w:t>
      </w:r>
    </w:p>
    <w:p w:rsidR="00436DDE" w:rsidRDefault="00436DDE" w:rsidP="00436DDE"/>
    <w:p w:rsidR="00436DDE" w:rsidRDefault="00436DDE" w:rsidP="00436DDE">
      <w:r>
        <w:t>El argumento que sustenta el rechazo del pedido de homologación adolece de la claridad y especificidad necesaria para conocer los motivos en los que se sustenta la decisión denegatoria dada. Si bien la modalidad acordada por los progenitores en relación al cuidado personal y al régimen de comunicación involucra a terceras personas, los abuelos paternos, no luce que ello sea una posible materia de conflicto, en tanto lo decidido por ellos encuentra su fundamento en costumbres propias de las partes, vinculadas a su nacionalidad e idiosincrasia y ambos progenitores se hallan de acuerdo en la decisión adoptada.</w:t>
      </w:r>
    </w:p>
    <w:p w:rsidR="00436DDE" w:rsidRDefault="00436DDE" w:rsidP="00436DDE"/>
    <w:p w:rsidR="00436DDE" w:rsidRDefault="00436DDE" w:rsidP="00436DDE">
      <w:r>
        <w:t xml:space="preserve">En relación a las cuestiones patrimoniales de los ex cónyuges, alegan en primer lugar no tener bienes en común. No obstante, luego, introducen un reconocimiento por parte del Sr. S.H. en relación a una compraventa efectuada el 13/03/2025 respecto del 50% indiviso de un bien inmueble -identificado con Nomenclatura Catastral 0. Matricula 0. ubicado en la localidad de </w:t>
      </w:r>
      <w:proofErr w:type="spellStart"/>
      <w:r>
        <w:t>Fernandez</w:t>
      </w:r>
      <w:proofErr w:type="spellEnd"/>
      <w:r>
        <w:t xml:space="preserve"> Oro- mediante Boleto de Compraventa. Expresan textualmente que el mismo “fue adquirido con fondos propios de la Sra. H.C. y no integra el acervo matrimonial, siendo de exclusiva propiedad de la Sra. H.C., así como de su exclusiva responsabilidad el pago de las cuotas pendientes para cancelar su precio y todas las demás obligaciones que surjan de dicha compra”.</w:t>
      </w:r>
    </w:p>
    <w:p w:rsidR="00436DDE" w:rsidRDefault="00436DDE" w:rsidP="00436DDE"/>
    <w:p w:rsidR="00436DDE" w:rsidRDefault="00436DDE" w:rsidP="00436DDE">
      <w:r>
        <w:t xml:space="preserve">Surge como premisa necesaria, previo a adentrarme al tratamiento de esta última cuestión, que el art. 438 del </w:t>
      </w:r>
      <w:proofErr w:type="spellStart"/>
      <w:r>
        <w:t>CCyC</w:t>
      </w:r>
      <w:proofErr w:type="spellEnd"/>
      <w:r>
        <w:t xml:space="preserve"> exige por parte de la judicatura un control de legalidad de lo convenido, sin perjuicio de la expresada voluntad de los cónyuges al momento de celebrar el acuerdo, en tanto el mismo podría presentar deficiencias técnicas, que involucren el orden público o afectar a terceros.</w:t>
      </w:r>
    </w:p>
    <w:p w:rsidR="00436DDE" w:rsidRDefault="00436DDE" w:rsidP="00436DDE"/>
    <w:p w:rsidR="00436DDE" w:rsidRDefault="00436DDE" w:rsidP="00436DDE">
      <w:r>
        <w:t xml:space="preserve">Analizando lo peticionado por la apelante, considero que la manifestación formulada por las partes, no excede el plano de un reconocimiento entre ellas, al que no cabe asignarle otro alcance allende lo manifestado; no tiene carácter constitutivo de derechos ni aptitud para contradecir o modificar derechos regularmente </w:t>
      </w:r>
      <w:proofErr w:type="spellStart"/>
      <w:r>
        <w:t>constituídos</w:t>
      </w:r>
      <w:proofErr w:type="spellEnd"/>
      <w:r>
        <w:t xml:space="preserve"> por los aquí intervinientes en relación con terceros. Sumado a ello, la ausencia del referido boleto de compraventa, impide que este Tribunal pueda constatar la existencia del mismo.</w:t>
      </w:r>
    </w:p>
    <w:p w:rsidR="00436DDE" w:rsidRDefault="00436DDE" w:rsidP="00436DDE"/>
    <w:p w:rsidR="00436DDE" w:rsidRDefault="00436DDE" w:rsidP="00436DDE">
      <w:r>
        <w:t xml:space="preserve">Cabe señalar que, como ha resaltado la doctrina analizando distintos casos particulares, “la homologación de los convenios privados no es un requisito para su validez y, por ello, su contenido y alcance no dependen de la aprobación judicial. Ello, no solo por la preferencia legal por los acuerdos y la resolución pacífica de los conflictos en los procesos de familia (art. 706 </w:t>
      </w:r>
      <w:proofErr w:type="spellStart"/>
      <w:r>
        <w:t>CCyCN</w:t>
      </w:r>
      <w:proofErr w:type="spellEnd"/>
      <w:r>
        <w:t xml:space="preserve">), sino también respecto a: </w:t>
      </w:r>
      <w:proofErr w:type="gramStart"/>
      <w:r>
        <w:t>los principio</w:t>
      </w:r>
      <w:proofErr w:type="gramEnd"/>
      <w:r>
        <w:t xml:space="preserve"> de buena fe y lealtad procesal (art. 706, C.C.C), ejes de todo el sistema jurídico (arts. 9 y 10, C.C.C.). y no caben dudas de que la realización de un acuerdo, aunque no haya sido homologado, demuestra que las partes estaban en condiciones de asumir aquello a lo que se comprometieron…”. “Un convenio es válido y produce efectos desde su </w:t>
      </w:r>
      <w:proofErr w:type="spellStart"/>
      <w:r>
        <w:t>sucripción</w:t>
      </w:r>
      <w:proofErr w:type="spellEnd"/>
      <w:r>
        <w:t xml:space="preserve">”. “La homologación judicial brinda una vía de ejecución mucho </w:t>
      </w:r>
      <w:proofErr w:type="spellStart"/>
      <w:r>
        <w:t>mas</w:t>
      </w:r>
      <w:proofErr w:type="spellEnd"/>
      <w:r>
        <w:t xml:space="preserve"> expedita (ejecución de sentencia), pero la fuerza vinculante del convenio no emerge de esta decisión judicial sino de su celebración” (Pellegrini, M.V., en la obra “Derecho de las Familias -Temas de Fondo y Forma”, Editorial </w:t>
      </w:r>
      <w:proofErr w:type="spellStart"/>
      <w:r>
        <w:t>ConTexto</w:t>
      </w:r>
      <w:proofErr w:type="spellEnd"/>
      <w:r>
        <w:t xml:space="preserve">, </w:t>
      </w:r>
      <w:proofErr w:type="spellStart"/>
      <w:r>
        <w:t>pags</w:t>
      </w:r>
      <w:proofErr w:type="spellEnd"/>
      <w:r>
        <w:t>. 660/663)</w:t>
      </w:r>
    </w:p>
    <w:p w:rsidR="00436DDE" w:rsidRDefault="00436DDE" w:rsidP="00436DDE"/>
    <w:p w:rsidR="00436DDE" w:rsidRDefault="00436DDE" w:rsidP="00436DDE">
      <w:r>
        <w:t xml:space="preserve">Por </w:t>
      </w:r>
      <w:proofErr w:type="gramStart"/>
      <w:r>
        <w:t>ende</w:t>
      </w:r>
      <w:proofErr w:type="gramEnd"/>
      <w:r>
        <w:t xml:space="preserve"> cabe tener presente como manifestación unilateral del Sr. S.H., que 50% indiviso del bien inmueble individualizado supra “fue adquirido con fondos propios de la Sra. H.C. y no integra el acervo matrimonial”, siendo a su cargo también el pago de las cuotas pendientes y todas las consecuencias que deriven de esa compra.</w:t>
      </w:r>
    </w:p>
    <w:p w:rsidR="00436DDE" w:rsidRDefault="00436DDE" w:rsidP="00436DDE"/>
    <w:p w:rsidR="00436DDE" w:rsidRDefault="00436DDE" w:rsidP="00436DDE">
      <w:r>
        <w:t>Las demás cuestiones que el convenio regula: residencia del hijo menor, alimentos y visitas al hijo en común, han sido acordadas con plena conformidad de las partes, ratificadas en la audiencia celebrada, habiéndose expedido la Sra. Defensora de Menores en sentido favorable a su homologación; por lo que corresponde hacer lugar a ella.</w:t>
      </w:r>
    </w:p>
    <w:p w:rsidR="00436DDE" w:rsidRDefault="00436DDE" w:rsidP="00436DDE"/>
    <w:p w:rsidR="00436DDE" w:rsidRDefault="00436DDE" w:rsidP="00436DDE">
      <w:r>
        <w:t xml:space="preserve">En suma, teniendo en consideración lo hasta aquí expuesto, siendo que el recurso de apelación comprende al de nulidad (arts. 88 CPF y art. 231 y </w:t>
      </w:r>
      <w:proofErr w:type="spellStart"/>
      <w:r>
        <w:t>ccdtes</w:t>
      </w:r>
      <w:proofErr w:type="spellEnd"/>
      <w:r>
        <w:t>. del CPCC), corresponde revocar parcialmente la sentencia y dictar un nuevo pronunciamiento en lo que fue materia de agravio.</w:t>
      </w:r>
    </w:p>
    <w:p w:rsidR="00436DDE" w:rsidRDefault="00436DDE" w:rsidP="00436DDE"/>
    <w:p w:rsidR="00436DDE" w:rsidRDefault="00436DDE" w:rsidP="00436DDE">
      <w:r>
        <w:t>En consecuencia, corresponde:</w:t>
      </w:r>
    </w:p>
    <w:p w:rsidR="00436DDE" w:rsidRDefault="00436DDE" w:rsidP="00436DDE"/>
    <w:p w:rsidR="00436DDE" w:rsidRDefault="00436DDE" w:rsidP="00436DDE">
      <w:r>
        <w:t xml:space="preserve">HOMOLOGAR con fuerza de Sentencia el acuerdo arribado por las partes con relación a residencia, alimentos y régimen de comunicación con el hijo menor de edad de ambos, cuya transcripción en los considerandos forma parte integrante de la presente, y TENER PRESENTE lo manifestado por las partes en relación a la titularidad exclusiva de la Sra. H.C. respecto del </w:t>
      </w:r>
      <w:r>
        <w:lastRenderedPageBreak/>
        <w:t>50% de bien inmueble Nomenclatura Catastral 0. Matricula 0. ubicado en la localidad de Fernández Oro.</w:t>
      </w:r>
    </w:p>
    <w:p w:rsidR="00436DDE" w:rsidRDefault="00436DDE" w:rsidP="00436DDE"/>
    <w:p w:rsidR="00436DDE" w:rsidRDefault="00436DDE" w:rsidP="00436DDE">
      <w:r>
        <w:t>Todo ello, ASI LO VOTO.</w:t>
      </w:r>
    </w:p>
    <w:p w:rsidR="00436DDE" w:rsidRDefault="00436DDE" w:rsidP="00436DDE"/>
    <w:p w:rsidR="00436DDE" w:rsidRDefault="00436DDE" w:rsidP="00436DDE">
      <w:r>
        <w:t xml:space="preserve"> </w:t>
      </w:r>
    </w:p>
    <w:p w:rsidR="00436DDE" w:rsidRDefault="00436DDE" w:rsidP="00436DDE"/>
    <w:p w:rsidR="00436DDE" w:rsidRDefault="00436DDE" w:rsidP="00436DDE">
      <w:r>
        <w:t xml:space="preserve">A la misma cuestión los señores Jueces, doctores Alejandro Cabral y </w:t>
      </w:r>
      <w:proofErr w:type="spellStart"/>
      <w:r>
        <w:t>Vedia</w:t>
      </w:r>
      <w:proofErr w:type="spellEnd"/>
      <w:r>
        <w:t xml:space="preserve"> y Marcelo A. </w:t>
      </w:r>
      <w:proofErr w:type="spellStart"/>
      <w:r>
        <w:t>Gutierrez</w:t>
      </w:r>
      <w:proofErr w:type="spellEnd"/>
      <w:r>
        <w:t>, dijeron:</w:t>
      </w:r>
    </w:p>
    <w:p w:rsidR="00436DDE" w:rsidRDefault="00436DDE" w:rsidP="00436DDE"/>
    <w:p w:rsidR="00436DDE" w:rsidRDefault="00436DDE" w:rsidP="00436DDE">
      <w:r>
        <w:t>Adherimos al voto de nuestra colega por compartir los razonamientos fácticos y fundamentos jurídicos.</w:t>
      </w:r>
    </w:p>
    <w:p w:rsidR="00436DDE" w:rsidRDefault="00436DDE" w:rsidP="00436DDE"/>
    <w:p w:rsidR="00436DDE" w:rsidRDefault="00436DDE" w:rsidP="00436DDE">
      <w:r>
        <w:t xml:space="preserve"> </w:t>
      </w:r>
    </w:p>
    <w:p w:rsidR="00436DDE" w:rsidRDefault="00436DDE" w:rsidP="00436DDE"/>
    <w:p w:rsidR="00436DDE" w:rsidRDefault="00436DDE" w:rsidP="00436DDE">
      <w:r>
        <w:t xml:space="preserve">A la segunda cuestión la señora Jueza, doctora E. </w:t>
      </w:r>
      <w:proofErr w:type="spellStart"/>
      <w:r>
        <w:t>Emilce</w:t>
      </w:r>
      <w:proofErr w:type="spellEnd"/>
      <w:r>
        <w:t xml:space="preserve"> </w:t>
      </w:r>
      <w:proofErr w:type="spellStart"/>
      <w:r>
        <w:t>Alvarez</w:t>
      </w:r>
      <w:proofErr w:type="spellEnd"/>
      <w:r>
        <w:t>, dijo:</w:t>
      </w:r>
    </w:p>
    <w:p w:rsidR="00436DDE" w:rsidRDefault="00436DDE" w:rsidP="00436DDE"/>
    <w:p w:rsidR="00436DDE" w:rsidRDefault="00436DDE" w:rsidP="00436DDE">
      <w:r>
        <w:t>Con arreglo a las razones volcadas al tratar la primera cuestión, propongo al Acuerdo:</w:t>
      </w:r>
    </w:p>
    <w:p w:rsidR="00436DDE" w:rsidRDefault="00436DDE" w:rsidP="00436DDE"/>
    <w:p w:rsidR="00436DDE" w:rsidRDefault="00436DDE" w:rsidP="00436DDE">
      <w:r>
        <w:t>Primero: Hacer lugar al recurso de apelación interpuesto por la Sra. H.C. en fecha 05 de agosto del 2025, y revocar parcialmente la sentencia de fecha 30 de julio de 2025, en lo que fue materia de agravios.</w:t>
      </w:r>
    </w:p>
    <w:p w:rsidR="00436DDE" w:rsidRDefault="00436DDE" w:rsidP="00436DDE"/>
    <w:p w:rsidR="00436DDE" w:rsidRDefault="00436DDE" w:rsidP="00436DDE">
      <w:r>
        <w:t>Segundo: HOMOLOGAR con fuerza de Sentencia el acuerdo arribado por las partes con relación a residencia, alimentos y régimen de comunicación con el hijo menor de ambos cuya transcripción en los considerandos forma parte integrante de la presente.</w:t>
      </w:r>
    </w:p>
    <w:p w:rsidR="00436DDE" w:rsidRDefault="00436DDE" w:rsidP="00436DDE"/>
    <w:p w:rsidR="00436DDE" w:rsidRDefault="00436DDE" w:rsidP="00436DDE">
      <w:r>
        <w:t>Tercero: TENER PRESENTE lo manifestado por las partes en relación a la titularidad exclusiva de la Sra. H.C. respecto del 50% de bien inmueble Nomenclatura Catastral 0. Matricula 0. ubicado en la localidad de Fernández Oro.</w:t>
      </w:r>
    </w:p>
    <w:p w:rsidR="00436DDE" w:rsidRDefault="00436DDE" w:rsidP="00436DDE"/>
    <w:p w:rsidR="00436DDE" w:rsidRDefault="00436DDE" w:rsidP="00436DDE">
      <w:r>
        <w:t>Cuarto: Imponer las costas de esta instancia en el orden causado (art.19 CPF).</w:t>
      </w:r>
    </w:p>
    <w:p w:rsidR="00436DDE" w:rsidRDefault="00436DDE" w:rsidP="00436DDE"/>
    <w:p w:rsidR="00436DDE" w:rsidRDefault="00436DDE" w:rsidP="00436DDE">
      <w:r>
        <w:t xml:space="preserve">Quinto: Regular los honorarios de los Dres. Mato Edgardo Ariel y Darío Emilio </w:t>
      </w:r>
      <w:proofErr w:type="spellStart"/>
      <w:r>
        <w:t>Perez</w:t>
      </w:r>
      <w:proofErr w:type="spellEnd"/>
      <w:r>
        <w:t xml:space="preserve">, en conjunto, por sus intervenciones en esta instancia en la suma de $ 195.753, equivalente a 3 </w:t>
      </w:r>
      <w:r>
        <w:lastRenderedPageBreak/>
        <w:t xml:space="preserve">IUS (1 </w:t>
      </w:r>
      <w:proofErr w:type="spellStart"/>
      <w:r>
        <w:t>Ius</w:t>
      </w:r>
      <w:proofErr w:type="spellEnd"/>
      <w:r>
        <w:t xml:space="preserve"> $65.251 x 3), dejándose constancia que para efectuar tal regulación se ha tenido en consideración la naturaleza, extensión y resultado de las tareas </w:t>
      </w:r>
      <w:proofErr w:type="gramStart"/>
      <w:r>
        <w:t>desarrolladas .</w:t>
      </w:r>
      <w:proofErr w:type="gramEnd"/>
      <w:r>
        <w:t xml:space="preserve"> (arts.6.7.8, 31 y </w:t>
      </w:r>
      <w:proofErr w:type="spellStart"/>
      <w:r>
        <w:t>cctes</w:t>
      </w:r>
      <w:proofErr w:type="spellEnd"/>
      <w:r>
        <w:t xml:space="preserve"> 15 LA).</w:t>
      </w:r>
    </w:p>
    <w:p w:rsidR="00436DDE" w:rsidRDefault="00436DDE" w:rsidP="00436DDE"/>
    <w:p w:rsidR="00436DDE" w:rsidRDefault="00436DDE" w:rsidP="00436DDE">
      <w:r>
        <w:t>Sexto: Regístrese, notifíquese con arreglo a las normas vigentes y oportunamente vuelvan.</w:t>
      </w:r>
    </w:p>
    <w:p w:rsidR="00436DDE" w:rsidRDefault="00436DDE" w:rsidP="00436DDE"/>
    <w:p w:rsidR="00436DDE" w:rsidRDefault="00436DDE" w:rsidP="00436DDE">
      <w:r>
        <w:t>ASI LO VOTO.</w:t>
      </w:r>
    </w:p>
    <w:p w:rsidR="00436DDE" w:rsidRDefault="00436DDE" w:rsidP="00436DDE"/>
    <w:p w:rsidR="00436DDE" w:rsidRDefault="00436DDE" w:rsidP="00436DDE">
      <w:r>
        <w:t xml:space="preserve"> </w:t>
      </w:r>
    </w:p>
    <w:p w:rsidR="00436DDE" w:rsidRDefault="00436DDE" w:rsidP="00436DDE"/>
    <w:p w:rsidR="00436DDE" w:rsidRDefault="00436DDE" w:rsidP="00436DDE">
      <w:r>
        <w:t xml:space="preserve">A la misma cuestión los señores Jueces, doctores Alejandro Cabral y </w:t>
      </w:r>
      <w:proofErr w:type="spellStart"/>
      <w:r>
        <w:t>Vedia</w:t>
      </w:r>
      <w:proofErr w:type="spellEnd"/>
      <w:r>
        <w:t xml:space="preserve"> y Marcelo A. Gutiérrez, dijeron:</w:t>
      </w:r>
    </w:p>
    <w:p w:rsidR="00436DDE" w:rsidRDefault="00436DDE" w:rsidP="00436DDE"/>
    <w:p w:rsidR="00436DDE" w:rsidRDefault="00436DDE" w:rsidP="00436DDE">
      <w:r>
        <w:t>Compartiendo la propuesta de solución de nuestra colega, adherimos a ella</w:t>
      </w:r>
    </w:p>
    <w:p w:rsidR="00436DDE" w:rsidRDefault="00436DDE" w:rsidP="00436DDE"/>
    <w:p w:rsidR="00436DDE" w:rsidRDefault="00436DDE" w:rsidP="00436DDE">
      <w:r>
        <w:t xml:space="preserve"> </w:t>
      </w:r>
    </w:p>
    <w:p w:rsidR="00436DDE" w:rsidRDefault="00436DDE" w:rsidP="00436DDE"/>
    <w:p w:rsidR="00436DDE" w:rsidRDefault="00436DDE" w:rsidP="00436DDE">
      <w:r>
        <w:t>LA CAMARA DE APELACIONES EN LO CIVIL, COMERCIAL, FAMILIA, MINERIA Y CONTENCIOSO ADMINISTRATIVO DE LA IV CIRCUNSCRIPCIÓN JUDICIAL</w:t>
      </w:r>
    </w:p>
    <w:p w:rsidR="00436DDE" w:rsidRDefault="00436DDE" w:rsidP="00436DDE"/>
    <w:p w:rsidR="00436DDE" w:rsidRDefault="00436DDE" w:rsidP="00436DDE">
      <w:r>
        <w:t>RESUELVE:</w:t>
      </w:r>
    </w:p>
    <w:p w:rsidR="00436DDE" w:rsidRDefault="00436DDE" w:rsidP="00436DDE"/>
    <w:p w:rsidR="00436DDE" w:rsidRDefault="00436DDE" w:rsidP="00436DDE"/>
    <w:p w:rsidR="00436DDE" w:rsidRDefault="00436DDE" w:rsidP="00436DDE"/>
    <w:p w:rsidR="00436DDE" w:rsidRDefault="00436DDE" w:rsidP="00436DDE"/>
    <w:p w:rsidR="00436DDE" w:rsidRDefault="00436DDE" w:rsidP="00436DDE">
      <w:r>
        <w:t>Primero: Hacer lugar al recurso de apelación interpuesto por la Sra. H.C. en fecha 05 de agosto del 2025, y revocar parcialmente la sentencia de fecha 30 de julio de 2025., en lo que fue materia de agravios.</w:t>
      </w:r>
    </w:p>
    <w:p w:rsidR="00436DDE" w:rsidRDefault="00436DDE" w:rsidP="00436DDE"/>
    <w:p w:rsidR="00436DDE" w:rsidRDefault="00436DDE" w:rsidP="00436DDE">
      <w:r>
        <w:t>Segundo: HOMOLOGAR con fuerza de Sentencia el acuerdo arribado por las partes con relación a residencia, alimentos y régimen de comunicación con el hijo menor de ambos cuya transcripción en los considerandos forma parte integrante de la presente.</w:t>
      </w:r>
    </w:p>
    <w:p w:rsidR="00436DDE" w:rsidRDefault="00436DDE" w:rsidP="00436DDE"/>
    <w:p w:rsidR="00436DDE" w:rsidRDefault="00436DDE" w:rsidP="00436DDE">
      <w:r>
        <w:lastRenderedPageBreak/>
        <w:t>Tercero: TENER PRESENTE lo manifestado por las partes en relación a la titularidad exclusiva de la Sra. H.C. respecto del 50% de bien inmueble Nomenclatura Catastral 0. Matricula 0. ubicado en la localidad de Fernández Oro.</w:t>
      </w:r>
    </w:p>
    <w:p w:rsidR="00436DDE" w:rsidRDefault="00436DDE" w:rsidP="00436DDE"/>
    <w:p w:rsidR="00436DDE" w:rsidRDefault="00436DDE" w:rsidP="00436DDE">
      <w:r>
        <w:t>Cuarto: Imponer las costas de esta instancia en el orden causado (art.19 CPF).</w:t>
      </w:r>
    </w:p>
    <w:p w:rsidR="00436DDE" w:rsidRDefault="00436DDE" w:rsidP="00436DDE"/>
    <w:p w:rsidR="00436DDE" w:rsidRDefault="00436DDE" w:rsidP="00436DDE">
      <w:r>
        <w:t xml:space="preserve">Quinto: Regular los honorarios de los Dres. Mato Edgardo Ariel y Darío Emilio Pérez, en conjunto, por sus intervenciones en esta instancia en la suma de $ 195.753, equivalente a 3 IUS </w:t>
      </w:r>
      <w:proofErr w:type="gramStart"/>
      <w:r>
        <w:t>( 1</w:t>
      </w:r>
      <w:proofErr w:type="gramEnd"/>
      <w:r>
        <w:t xml:space="preserve"> </w:t>
      </w:r>
      <w:proofErr w:type="spellStart"/>
      <w:r>
        <w:t>Ius</w:t>
      </w:r>
      <w:proofErr w:type="spellEnd"/>
      <w:r>
        <w:t xml:space="preserve"> $65.251 x 3), dejándose constancia que para efectuar tal regulación se ha tenido en consideración la naturaleza, extensión y resultado de las tareas desarrolladas . (arts.6.7.8, 31 y </w:t>
      </w:r>
      <w:proofErr w:type="spellStart"/>
      <w:r>
        <w:t>cctes</w:t>
      </w:r>
      <w:proofErr w:type="spellEnd"/>
      <w:r>
        <w:t xml:space="preserve"> 15 LA).</w:t>
      </w:r>
    </w:p>
    <w:p w:rsidR="00436DDE" w:rsidRDefault="00436DDE" w:rsidP="00436DDE"/>
    <w:p w:rsidR="009725F5" w:rsidRDefault="00436DDE" w:rsidP="00436DDE">
      <w:r>
        <w:t>Sexto: Regístrese, notifíquese con arreglo a las normas vigentes y oportunamente vuelvan.</w:t>
      </w:r>
    </w:p>
    <w:sectPr w:rsidR="009725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DE"/>
    <w:rsid w:val="00436DDE"/>
    <w:rsid w:val="009725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C112D-89F9-4239-8D76-EF2490A9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2941</Words>
  <Characters>16181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Lourdes</cp:lastModifiedBy>
  <cp:revision>1</cp:revision>
  <dcterms:created xsi:type="dcterms:W3CDTF">2025-11-13T17:23:00Z</dcterms:created>
  <dcterms:modified xsi:type="dcterms:W3CDTF">2025-11-13T17:23:00Z</dcterms:modified>
</cp:coreProperties>
</file>