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1CA" w:rsidRDefault="005F11CA" w:rsidP="005F11CA">
      <w:r>
        <w:t>CAMARA FEDERAL DE ROSARIO - SALA B</w:t>
      </w:r>
    </w:p>
    <w:p w:rsidR="005F11CA" w:rsidRDefault="005F11CA" w:rsidP="005F11CA">
      <w:r>
        <w:t>Civil/Def.</w:t>
      </w:r>
    </w:p>
    <w:p w:rsidR="005F11CA" w:rsidRDefault="005F11CA" w:rsidP="005F11CA">
      <w:r>
        <w:t>Visto, en Acuerdo de la Sala “B” integrada el expediente n° FRO 20606/2021 caratulado “</w:t>
      </w:r>
      <w:bookmarkStart w:id="0" w:name="_GoBack"/>
      <w:r>
        <w:t xml:space="preserve">R., Fabian y Otra (en Representación de L.R.) </w:t>
      </w:r>
      <w:bookmarkEnd w:id="0"/>
      <w:r>
        <w:t>c/ OSMMEDT (Obra Social de Mandos de Medios) s/ Amparo contra Actos de Particulares”, (del Juzgado Federal n° 2 de la ciudad de Rosario), del que resulta que:</w:t>
      </w:r>
    </w:p>
    <w:p w:rsidR="005F11CA" w:rsidRDefault="005F11CA" w:rsidP="005F11CA">
      <w:r>
        <w:t>Vinieron los autos a conocimiento de este Tribunal en virtud de los recursos de apelación interpuestos por la parte actora y por el Estado Nacional – Ministerio de Salud de la Nación en su carácter de tercero citado, contra la sentencia del 21 de diciembre de 2022 que dispuso: “- Rechazar la excepción de falta de legitimación pasiva interpuesta por el Estado Nacional. - Hacer lugar a la acción de amparo interpuesta por Fabián R. y Gisela Basualdo, en representación de su hija menor L.C. y declarar el derecho que le asiste a la niña L.C, a recibir la cobertura del medicamento ZOLGENSMA ZOLGENSMA (ONASEMNOGÉN –ABEPARVOVEC), ordenando a las accionadas su cobertura en la siguiente proporción: A cargo de Galeno Argentina un 30%; de la Obra Social de Mandos medios de Telecomunicaciones en la República Argentina y el Mercosur (OSMMDT), un 30% y del Estado Nacional – Ministerio de Salud, el 40% restante; de conformidad con lo prescripto por su medica tratante en los certificados obrantes en autos. Imponer las costas en el orden causado (conf. art.</w:t>
      </w:r>
    </w:p>
    <w:p w:rsidR="005F11CA" w:rsidRDefault="005F11CA" w:rsidP="005F11CA">
      <w:r>
        <w:t>68 2º párrafo del C.P.C.C.N.). …”.</w:t>
      </w:r>
    </w:p>
    <w:p w:rsidR="005F11CA" w:rsidRDefault="005F11CA" w:rsidP="005F11CA">
      <w:r>
        <w:t>Concedidos los recursos, se ordenó traslado de los agravios expresados, los que no fueron contestados. Elevados los autos a la Alzada y recibidos en esta Sala “B”, se dispuso el pase al Acuerdo, quedando la causa en condiciones de ser resuelta.</w:t>
      </w:r>
    </w:p>
    <w:p w:rsidR="005F11CA" w:rsidRDefault="005F11CA" w:rsidP="005F11CA">
      <w:r>
        <w:t>La Dra. Silvina Andalaf Casiello dijo:</w:t>
      </w:r>
    </w:p>
    <w:p w:rsidR="005F11CA" w:rsidRDefault="005F11CA" w:rsidP="005F11CA">
      <w:r>
        <w:t>1.- Los representantes del Estado Nacional – Ministerio de Salud de la Nación se agraviaron de la sentencia, por cuanto sostuvieron que la citación fue arbitraria puesto que su mandante fue citado de oficio y no a pedido de parte y dijeron que en el caso de existir responsabilidad subsidiaria, esta debería recaer en la jurisdicción local (en la Provincia de Santa Fe).</w:t>
      </w:r>
    </w:p>
    <w:p w:rsidR="005F11CA" w:rsidRDefault="005F11CA" w:rsidP="005F11CA">
      <w:r>
        <w:t>Cuestionaron la vía elegida por los amparistas y señalaron que en el presente caso se debatieron circunstancias fácticas que, a todas luces, requerirían la vía ordinaria.</w:t>
      </w:r>
    </w:p>
    <w:p w:rsidR="005F11CA" w:rsidRDefault="005F11CA" w:rsidP="005F11CA">
      <w:r>
        <w:t xml:space="preserve">Expusieron que las entidades de salud demandadas son las principales y exclusivas responsables de cubrir la prestación peticionada por los amparistas. Explicaron las obligaciones que tienen las codemandadas en autos y destacaron que la jurisprudencia vigente es determinante en cuanto a la obligación de cumplimiento por parte de los agentes privados que integran el sistema de salud argentino. Se quejaron de que en el fallo apelado se haya decidido aplicar el principio de equidad y de solidaridad al caso concreto, desconociendo el marco normativo y jurisprudencial. Sostuvieron que se debió evaluar la capacidad financiera de las prestadoras de salud demandadas para adquirir el fármaco que particularmente solicitaban los accionantes y su eventual compromiso financiero respecto de otros afiliados actuales. Subrayaron que las codemandadas simplemente se limitaron a afirmar en términos dogmáticos que el tratamiento prescripto pone en juego su equilibrio económico y financiero, sin acreditar dichos extremos con los hechos del caso. Resaltaron que ninguna de las codemandadas solicitó pericial contable o acompañó los libros contables para fundar su </w:t>
      </w:r>
      <w:r>
        <w:lastRenderedPageBreak/>
        <w:t>presunta imposibilidad de pago. Dijo que no se determinó la concreta capacidad económica de los agentes de salud para adquirir ese fármaco en particular.</w:t>
      </w:r>
    </w:p>
    <w:p w:rsidR="005F11CA" w:rsidRDefault="005F11CA" w:rsidP="005F11CA">
      <w:r>
        <w:t>Consideraron que si bien los instrumentos internacionales obligarían al Estado Argentino, respecto de los individuos que se encuentran bajo su jurisdicción, a garantizar derechos humanos y adoptar medidas en pos de propender a su pleno goce y ejercicio, ello no implicaría que el Tratado u organismo internacional encargado de su contralor desconozca la distribución de competencias internas que existe en el Estado parte.</w:t>
      </w:r>
    </w:p>
    <w:p w:rsidR="005F11CA" w:rsidRDefault="005F11CA" w:rsidP="005F11CA">
      <w:r>
        <w:t>Citaron jurisprudencia aplicable al caso y aseguraron que no tienen responsabilidad ni siquiera subsidiaria en autos, puesto que no se debe olvidar que hay responsables principales que son las codemandadas.</w:t>
      </w:r>
    </w:p>
    <w:p w:rsidR="005F11CA" w:rsidRDefault="005F11CA" w:rsidP="005F11CA">
      <w:r>
        <w:t>Recalcaron que la CSJN tiene dicho cuáles son los presupuestos exigidos para la cobertura de las prestaciones de salud por el Gobierno Federal.</w:t>
      </w:r>
    </w:p>
    <w:p w:rsidR="005F11CA" w:rsidRDefault="005F11CA" w:rsidP="005F11CA">
      <w:r>
        <w:t>En ese sentido, manifestaron que la niña está afiliada a Galeno Argentina y a la Obra Social de Mandos medios de Telecomunicaciones en la República Argentina y el Mercosur (OSMMDT) y que no se acreditó fehacientemente que las prestadoras de salud obligadas principales se encontraran imposibilitadas de poder afrontar dicho costo.</w:t>
      </w:r>
    </w:p>
    <w:p w:rsidR="005F11CA" w:rsidRDefault="005F11CA" w:rsidP="005F11CA">
      <w:r>
        <w:t>Además, en forma subsidiaria, y para el caso en que sean rechazados los argumentos vertidos, solicitaron que se revise el porcentaje colocado en cabeza de su mandante, modificándolo de modo tal que el aporte más alto provenga de las responsables principales. Explicaron que no existió razón para fijar el mayor porcentaje en el Gobierno Federal (40%, mientras que a cada una de las otras accionadas se le fija el 30%).</w:t>
      </w:r>
    </w:p>
    <w:p w:rsidR="005F11CA" w:rsidRDefault="005F11CA" w:rsidP="005F11CA">
      <w:r>
        <w:t>2.- Por otro lado, la parte actora se agravió parcialmente de la sentencia que impuso las costas en el orden causado. Manifestó que la regla general en materia de costas es la imposición al vencido (cfr. Artículo 68 del CPCCN). Expuso que hizo falta la intervención judicial para que fuese reconocido el derecho a la salud de la niña de manera integral, frente a la decisión unilateral</w:t>
      </w:r>
    </w:p>
    <w:p w:rsidR="005F11CA" w:rsidRDefault="005F11CA" w:rsidP="005F11CA">
      <w:r>
        <w:t>y arbitraria de las demandadas. Citó jurisprudencia que consideró aplicable al caso y solicitó que se impongan las costas a las demandadas vencidas.</w:t>
      </w:r>
    </w:p>
    <w:p w:rsidR="005F11CA" w:rsidRDefault="005F11CA" w:rsidP="005F11CA">
      <w:r>
        <w:t>Y Considerando:</w:t>
      </w:r>
    </w:p>
    <w:p w:rsidR="005F11CA" w:rsidRDefault="005F11CA" w:rsidP="005F11CA">
      <w:r>
        <w:t>1.- Fabián R. y Gisela Basualdo en representación de su hija L .R., promovieron acción de amparo contra Galeno Argentina SA y contra la Obra Social de Mandos Medios de Telecomunicaciones en la República Argentina y el Mercosur (OSMMEDT), con el objeto de que sean condenadas a cesar su actitud lesiva originada en la negativa injustificada de otorgar la cobertura del 100% de la medicación Zolgensma (Onasemnogén abeparvovec), en la cantidad y durante el tiempo que indique su médica tratante.</w:t>
      </w:r>
    </w:p>
    <w:p w:rsidR="005F11CA" w:rsidRDefault="005F11CA" w:rsidP="005F11CA">
      <w:r>
        <w:t>Relataron que su grupo familiar se encontraría afiliado a Galeno Argentina SA (Plan BM2 RR) y que la cobertura de las prestaciones y la atención integral las brindaría la empresa de medicina prepaga, siendo los aportes laborales de Gisela Basualdo percibidos por OSMMEDT, que desregularía con Galeno.</w:t>
      </w:r>
    </w:p>
    <w:p w:rsidR="005F11CA" w:rsidRDefault="005F11CA" w:rsidP="005F11CA">
      <w:r>
        <w:t xml:space="preserve">Manifestaron que su hija tiene un año y un mes de edad y que padece Atrofia Muscular Espinal Infantil Tipo II. Expusieron que su médica tratante, la especialista en neurología infantil Dra. Rosana Ocampo, la asiste en el Sanatorio de la Mujer de la ciudad de Rosario. Agregaron que </w:t>
      </w:r>
      <w:r>
        <w:lastRenderedPageBreak/>
        <w:t>por dicha patología la niña posee certificado de discapacidad y que actualmente se encontraría en tratamiento con Spinraza.</w:t>
      </w:r>
    </w:p>
    <w:p w:rsidR="005F11CA" w:rsidRDefault="005F11CA" w:rsidP="005F11CA">
      <w:r>
        <w:t>Contaron que la Atrofia Muscular Espinal Tipo II (AME) generalmente es diagnosticada en el primer año de vida y que la mayoría de los pacientes con AME grave no sobreviven a la primera infancia. Hicieron una descripción detallada de la enfermedad que aqueja a la niña. Al respecto, dijeron que no produce cantidades suficientes de una proteína llamada neurona motora de supervivencia (SMN), que es esencial para el funcionamiento normal y la</w:t>
      </w:r>
    </w:p>
    <w:p w:rsidR="005F11CA" w:rsidRDefault="005F11CA" w:rsidP="005F11CA">
      <w:r>
        <w:t>supervivencia de las neuronas motoras (nervios del cerebro y la médula espinal que controlan los movimientos musculares). Explicaron que sin esa proteína, las neuronas motoras se deterioran y eventualmente mueren, esto hace que los músculos caigan en desuso, lo que provoca desgaste muscular (atrofia) y debilidad. Dicha enfermedad es una patología huérfana o rara, considerada una enfermedad poco frecuente. Por lo tanto, la niña también está amparada por la ley 26.689.</w:t>
      </w:r>
    </w:p>
    <w:p w:rsidR="005F11CA" w:rsidRDefault="005F11CA" w:rsidP="005F11CA">
      <w:r>
        <w:t>Hicieron hincapié que el único tratamiento curativo existente en el mundo para este tipo de patologías es la terapia génica Zolgensma. Señalaron que la proteína SMN está compuesta por dos genes, los genes SMN1 y SMN2.</w:t>
      </w:r>
    </w:p>
    <w:p w:rsidR="005F11CA" w:rsidRDefault="005F11CA" w:rsidP="005F11CA">
      <w:r>
        <w:t>Los pacientes con atrofia muscular espinal carecen del gen SMN1, pero tienen el gen SMN2, que produce principalmente una proteína SMN `corta´ que no puede funcionar adecuadamente por sí sola. Expusieron que una administración intravenosa única de Zolgensma suministra una copia completamente funcional del gen SMN1 humano que permite al cuerpo producir suficiente proteína SMN y se espera que esto mejore su función muscular, movimiento y supervivencia de los niños con la enfermedad.</w:t>
      </w:r>
    </w:p>
    <w:p w:rsidR="005F11CA" w:rsidRDefault="005F11CA" w:rsidP="005F11CA">
      <w:r>
        <w:t>Destacaron que la ANMAT aprobó el día 6 de abril de 2021 el uso de Zolgensma AVXS-101 (Onasemnogene Abeparvovec) como tratamiento para la atrofia muscular espinal en menores de dos años con la mutación bialelica en el gen SNM1. Este tratamiento es una terapia de reemplazo genético que actúa a nivel de la causa raíz que es la deleción en el gen SNM1 entregando una copia completamente funcional del gen SNM1, deteniendo la progresión de la enfermedad. Afirmaron que L.R. es la candidata ideal ya que todos los requisitos para el suministro de esta terapia génica (es menor de dos años, pesa 10 Kg. y el análisis de anticuerpos anti-adeovirus AAV9 es negativo).</w:t>
      </w:r>
    </w:p>
    <w:p w:rsidR="005F11CA" w:rsidRDefault="005F11CA" w:rsidP="005F11CA">
      <w:r>
        <w:t>Manifestaron que Zolgensma está aprobado por el Organismo regulador de Alimentos y Fármacos de Estados Unidos (FDA) y se encuentra aprobado para niños menores de dos años, es una única infusión intravenosa que dura aproximadamente una hora. Refirieron que, su hija necesita para sobrevivir la medicación Zolgensma y que tanto la ley de discapacidad como el PMO le garantizan, poniendo en cabeza de los agentes que brindan servicios de salud, la cobertura del 100%.</w:t>
      </w:r>
    </w:p>
    <w:p w:rsidR="005F11CA" w:rsidRDefault="005F11CA" w:rsidP="005F11CA">
      <w:r>
        <w:t>Señalaron que se trata de una medicación de alto costo, su precio asciende a la suma de U$S 2.000.000, destacando que les resulta imposible adquirirla de manera particular.</w:t>
      </w:r>
    </w:p>
    <w:p w:rsidR="005F11CA" w:rsidRDefault="005F11CA" w:rsidP="005F11CA">
      <w:r>
        <w:t>Comunicaron que la hermana (V.R.) de L.R. también padece AME tipo II, que fue medicada con Zolgensma y que Galeno cubrió la medicación sin necesidad de llegar a la vía judicial. También, relataron que a partir del suministro de Zolgensma a V.R. se demostró grandes progresos en su evolución.</w:t>
      </w:r>
    </w:p>
    <w:p w:rsidR="005F11CA" w:rsidRDefault="005F11CA" w:rsidP="005F11CA">
      <w:r>
        <w:lastRenderedPageBreak/>
        <w:t>Puntualizaron que inmediatamente, junto con la autorización otorgada por ANMAT, presentaron toda la documentación necesaria ante Galeno Argentina SA a los fines de solicitar la provisión del medicamento Zolgensma para su hija L.R., no obteniendo respuesta satisfactoria. Por lo tanto, ante esas circunstancias, el 9 de noviembre de 2021 intimaron a la empresa prestadora de salud, quien contestó mediante carta documento que, el pedido de Zolgensma excedería la cobertura a la cual la empresa de medicina prepaga se encontraba obligada. Sostuvieron que de ello surge nítidamente la negativa a otorgar la cobertura de la medicación indicada.</w:t>
      </w:r>
    </w:p>
    <w:p w:rsidR="005F11CA" w:rsidRDefault="005F11CA" w:rsidP="005F11CA">
      <w:r>
        <w:t>2.- El 13 de enero de 2022 se dictó la resolución que hizo lugar a la medida cautelar solicitada por la parte actora.</w:t>
      </w:r>
    </w:p>
    <w:p w:rsidR="005F11CA" w:rsidRDefault="005F11CA" w:rsidP="005F11CA">
      <w:r>
        <w:t>3.- El 21 de diciembre de 2022 se dictó la sentencia que rechazó la excepción de falta de legitimación pasiva interpuesta por el Estado Nacional y que hizo lugar a la acción de amparo promovida por Fabián R. y Gisela Basualdo, en representación de su hija menor L.C. y declaró el derecho que le asiste a la niña L.C, a recibir la cobertura del medicamento ZOLGENSMA (ONASEMNOGÉN –ABEPARVOVEC), ordenando a las accionadas su cobertura en la siguiente proporción: a cargo de Galeno Argentina un 30%; de la Obra Social de Mandos medios de Telecomunicaciones en la República Argentina y el Mercosur (OSMMDT), un 30% y del Estado Nacional – Ministerio de Salud, el 40% restante; de conformidad con lo prescripto por su médica tratante e impuso las costas en el orden causado (conf. art. 68 2º párrafo del C.P.C.C.N.).</w:t>
      </w:r>
    </w:p>
    <w:p w:rsidR="005F11CA" w:rsidRDefault="005F11CA" w:rsidP="005F11CA">
      <w:r>
        <w:t>Para decidir así la magistrada de primera instancia valoró la normativa aplicable al caso y los elementos probatorios incorporados. A su vez, en relación al Estado Nacional (citado como tercero) consideró aplicable el artículo 96 del CPCCN, señalando que ni la actora, ni la Defensora de menores se opusieron a la procedencia de la citación efectuada. Además, entendió que el Estado Nacional es el garante del derecho a la salud y a la vida de los ciudadanos, lo cual -sostuvo- surge de los tratados internacionales con jerarquía constitucional que le imponen la obligación de velar por ese derecho y garantizarlo a través de diversas acciones. En ese orden de ideas, es que la jueza de grado estimó que existen circunstancias particulares que, en base al principio de solidaridad determinarían la necesidad de buscar una solución que armonizara y garantizara el derecho a la salud que le asiste a la niña, como así también, la capacidad económica de las codemandadas. Por tanto, ponderó que se trata de un medicamento de alto costo (aproximadamente U$S 2.000.000), que la empresa de medicina prepaga demandada ya cubrió el fármaco en cuestión a la hermana de la amparista y que el Estado como garante del Derecho</w:t>
      </w:r>
    </w:p>
    <w:p w:rsidR="005F11CA" w:rsidRDefault="005F11CA" w:rsidP="005F11CA">
      <w:r>
        <w:t>a la salud tiene el deber de velar por el cumplimiento de los derechos con jerarquía constitucional. Asimismo, tuvo en cuenta que las codemandadas deberán asegurar -también- el cumplimiento de las prestaciones de salud que requiera el universo de sus otros afiliados. Por ello, ante la grave enfermedad que padece la niña, en consonancia con los principios de solidaridad y equidad, concluyó que corresponde declarar el derecho de la niña L.R. a la cobertura de la medicación solicitada (Zolgensma), ordenando a las accionadas su cobertura en la siguiente proporción: a cargo de Galeno Argentina un 30%; de la Obra Social de Mandos medios de Telecomunicaciones en la República Argentina y el Mercosur (OSMMDT), un 30% y del Estado Nacional – Ministerio de Salud, el 40% restante.</w:t>
      </w:r>
    </w:p>
    <w:p w:rsidR="005F11CA" w:rsidRDefault="005F11CA" w:rsidP="005F11CA">
      <w:r>
        <w:lastRenderedPageBreak/>
        <w:t>4.- Preliminarmente, corresponde el tratamiento de uno de los agravios del Estado Nacional-Ministerio de Salud de la Nación (en su carácter de tercero citado) referido a que el tema de autos excedería el marco de cognición que presenta el amparo.</w:t>
      </w:r>
    </w:p>
    <w:p w:rsidR="005F11CA" w:rsidRDefault="005F11CA" w:rsidP="005F11CA">
      <w:r>
        <w:t>Al respecto entiendo que la vía elegida resultó adecuada para resolver sobre lo planteado, en cuanto se encuentra en juego el derecho a la salud y a la vida de una menor de edad con discapacidad, por lo que el argumento acerca de la existencia de otro tipo de proceso como el ordinario, no puede receptarse, toda vez que las vías judiciales que la parte actora tenía a disposición no resultaban aptas para la pronta tutela de sus intereses y no se condecía con la premura y urgencia que requiere el caso.</w:t>
      </w:r>
    </w:p>
    <w:p w:rsidR="005F11CA" w:rsidRDefault="005F11CA" w:rsidP="005F11CA">
      <w:r>
        <w:t>Asimismo, cabe recordar que la acción de amparo experimentó una fuerte ampliación con la reforma constitucional de 1994, por lo que considero que el fallo venido en revisión, por sus fundamentos, se adaptó a los postulados de la Constitución Nacional e instrumentos internacionales que la integran, relativos a la salud de las personas, que como tiene afirmado nuestro máximo tribunal,</w:t>
      </w:r>
    </w:p>
    <w:p w:rsidR="005F11CA" w:rsidRDefault="005F11CA" w:rsidP="005F11CA">
      <w:r>
        <w:t>importa, junto a la vida misma, el primero de los derechos en derredor del cual se instrumenta y cobra sentido todo el sistema jurídico que nos rige. Por otra parte, coincidimos con que “… la acción de amparo es particularmente pertinente en materias como las que trata el sub lite relacionadas con la preservación de la salud y la integridad física” (del voto del Dr. Ricardo L. Lorenzetti en “Sánchez, Norma Rosa c/ Estado Nacional y otro s/ acción de amparo”, 20 de diciembre de 2005).</w:t>
      </w:r>
    </w:p>
    <w:p w:rsidR="005F11CA" w:rsidRDefault="005F11CA" w:rsidP="005F11CA">
      <w:r>
        <w:t>En tal entendimiento, estimo que la acción de amparo constituye la vía apta y procedente a los fines de tutelar los derechos contemplados en nuestra Carta Magna y que la parte actora consideró vulnerados, resultando innegable que la acción del tiempo no resulta compatible con las vías ordinarias.</w:t>
      </w:r>
    </w:p>
    <w:p w:rsidR="005F11CA" w:rsidRDefault="005F11CA" w:rsidP="005F11CA">
      <w:r>
        <w:t>Por lo expuesto, las objeciones vinculadas con que es un marco procesal inadecuado y sin la certeza probatoria que la cuestión requiere, que violaría garantías constitucionales como la del debido proceso, habrán de ser rechazadas.</w:t>
      </w:r>
    </w:p>
    <w:p w:rsidR="005F11CA" w:rsidRDefault="005F11CA" w:rsidP="005F11CA">
      <w:r>
        <w:t>5.- Sentado ello, antes de comenzar con el desarrollo de las restantes cuestiones propuestas a revisión de esta Alzada, cabe considerar que tratándose el presente de un amparo en materia de salud, la Corte Suprema de Justicia de la Nación tiene dicho que el derecho a la salud, máxime cuando se trata de enfermedades graves, está íntimamente relacionado con el derecho a la vida, y es el primero de la persona humana que resulta reconocido y garantizado por la Constitución Nacional, desde que el hombre es el eje y centro de todo el sistema jurídico y en tanto fin en sí mismo -más allá de su carácter trascendentesu persona es inviolable y constituye un valor fundamental, con respecto al cual los restantes valores revisten siempre condición instrumental (doctrina de Fallos 323:3229, 325:292, entre otros). También ha dicho que el objeto de la acción de amparo es la preservación de la vigencia de los derechos tutelados por la Ley</w:t>
      </w:r>
    </w:p>
    <w:p w:rsidR="005F11CA" w:rsidRDefault="005F11CA" w:rsidP="005F11CA">
      <w:r>
        <w:t>Fundamental (conf. art. 43 de la Constitución Nacional y la doctrina de Fallos: 259 :196; 263:296, entre otros) (C.S.J.N. autos “Sánchez Norma rosa c/Estado Nacional y otro s/Acción de Amparo” S. 730 XL del 20/12/2005).</w:t>
      </w:r>
    </w:p>
    <w:p w:rsidR="005F11CA" w:rsidRDefault="005F11CA" w:rsidP="005F11CA">
      <w:r>
        <w:lastRenderedPageBreak/>
        <w:t>En tales términos, la incorporación a nuestra Constitución no limita la protección del derecho a la salud a la abstención de actos que puedan producir un daño, sino que exige prestaciones de dar y hacer que encierran en definitiva la provisión de terapias y medicamentos.</w:t>
      </w:r>
    </w:p>
    <w:p w:rsidR="005F11CA" w:rsidRDefault="005F11CA" w:rsidP="005F11CA">
      <w:r>
        <w:t>A su vez, no puede perderse de vista que en el caso está en juego el derecho a la salud de una menor con discapacidad que posee expresamente jerarquía constitucional en virtud del Artículo 75, inciso 22 de la Constitución Nacional, con la incorporación de los Instrumentos Internacionales (v. Pacto Internacional de Derechos Económicos, Sociales y Culturales, art. 12, ap. 1 y 2, incs. a), b), c) y d); Declaración Universal de los Derechos Humanos, art. 25.1 y la Declaración Americana de los Derechos y Deberes del Hombre, art. XI) (v.</w:t>
      </w:r>
    </w:p>
    <w:p w:rsidR="005F11CA" w:rsidRDefault="005F11CA" w:rsidP="005F11CA">
      <w:r>
        <w:t>“Constitución de la Nación Argentina”, comentada por Néstor Sagüés, págs. 139, 149 y 133), alcanzando, su máxima expresión en la Convención Internacional de los Derechos del Niño y la Convención Internacional sobre los Derechos de Personas con Discapacidad.</w:t>
      </w:r>
    </w:p>
    <w:p w:rsidR="005F11CA" w:rsidRDefault="005F11CA" w:rsidP="005F11CA">
      <w:r>
        <w:t>En ese orden de ideas, resulta pertinente también recordar que la Corte Suprema de Justicia ha sostenido que “No puede escapar a este examen que lo decidido compromete el interés superior de un menor, cuya tutela encarece, elevándolo al rango de principio, la Convención sobre los Derechos del Niño, de jerarquía constitucional con arreglo al artículo 75, inciso 22, de la Constitución Nacional (v. doctrina de Fallos: 318:1269; 322:2701; 323:854, 325 :292)”. “… los menores, máxime en circunstancias en que se encuentra comprometida su salud y normal desarrollo, a más de la especial atención que necesitan de quienes están directamente obligados a su cuidado, requieren</w:t>
      </w:r>
    </w:p>
    <w:p w:rsidR="005F11CA" w:rsidRDefault="005F11CA" w:rsidP="005F11CA">
      <w:r>
        <w:t>también la de los jueces y de la sociedad toda; siendo que la consideración primordial del interés del niño que la Convención citada impone a toda autoridad nacional en los asuntos concernientes a ellos (…) viene tanto a orientar como a condicionar la decisión de los jueces llamados al juzgamiento en estos casos (Dictamen del Procurador Fiscal en autos “Neira, Luis Manuel y otra c/ Swiss Medical Group S.A.” del 11/06/2003 a los que la C.S.J.N. remitió por considerarlo adecuado en Fallos: 326:2906).</w:t>
      </w:r>
    </w:p>
    <w:p w:rsidR="005F11CA" w:rsidRDefault="005F11CA" w:rsidP="005F11CA">
      <w:r>
        <w:t>Por otra lado, este Tribunal se ha pronunciado -en casos análogos al presente- que: “En el ejercicio de las prestaciones médico-asistenciales las Obras Sociales integran el Sistema Nacional del Seguro de Salud en calidad de agentes naturales del mismo y están sujetas a las disposiciones y normativas que lo regulen (art. 3º, ley 23.660), debiendo adecuarse a las directivas básicas de dicho seguro, que tienen `como objetivo fundamental proveer al otorgamiento de prestaciones de salud igualitarias, integrales y humanizadas, tendientes a la promoción, protección, recuperación y rehabilitación de la salud, que respondan al mejor nivel de calidad disponible y garanticen a los beneficiarios la obtención del mismo tipo y nivel de prestaciones eliminando toda forma de discriminación en base a un criterio de justicia distributiva.´” (artículo 2º, párrafo 1º, ley 23.661); (Confr. Vázquez Vialard, A., “Derecho del Trabajo y de la Seguridad Social”, Ed.</w:t>
      </w:r>
    </w:p>
    <w:p w:rsidR="005F11CA" w:rsidRDefault="005F11CA" w:rsidP="005F11CA">
      <w:r>
        <w:t>Astrea, Bs.As., 1992, tomo 2, págs. 599/600) (Citado en Acuerdo nº 421/97, en autos “Freddi, O. c/ I.S.S.A.R.A“).</w:t>
      </w:r>
    </w:p>
    <w:p w:rsidR="005F11CA" w:rsidRDefault="005F11CA" w:rsidP="005F11CA">
      <w:r>
        <w:t>En este caso la pretensión de la beneficiaria del amparo también encuentra sustento en la ley 26.682 que regula la actividad de las empresas de medicina prepaga, y que por compartir su finalidad, resultan equiparadas a las obras sociales en sus obligaciones atento lo normado por el artículo 1° de la Ley N° 24.754, el artículo 7° de la Ley N° 26.682 en sentido concordante, el artículo 1° de la Resolución N° 1319/2011 de la Superintendencia de Servicios de Salud</w:t>
      </w:r>
    </w:p>
    <w:p w:rsidR="005F11CA" w:rsidRDefault="005F11CA" w:rsidP="005F11CA">
      <w:r>
        <w:lastRenderedPageBreak/>
        <w:t>en cuanto establece que la normativa dirigida en materia prestacional a los Agentes del Seguro de Salud resultan también aplicables a las entidades de medicina prepaga.</w:t>
      </w:r>
    </w:p>
    <w:p w:rsidR="005F11CA" w:rsidRDefault="005F11CA" w:rsidP="005F11CA">
      <w:r>
        <w:t>Asimismo, es importante puntualizar que la patología que padece la niña “Atrofia Muscular Espinal Tipo II (AME)” goza de la protección de la ley 26 .689 que promueve el cuidado integral de la salud de las personas con este tipo de enfermedades, mejorar su calidad de vida y la de sus familias. A los efectos de esta ley, se consideran EPF a aquellas cuya prevalencia en la población es igual o inferior a una persona en dos mil (1 en 2000), en relación a la situación epidemiológica nacional (artículos 1 y 2, ley 26.689).</w:t>
      </w:r>
    </w:p>
    <w:p w:rsidR="005F11CA" w:rsidRDefault="005F11CA" w:rsidP="005F11CA">
      <w:r>
        <w:t>Del análisis del articulado de la normativa mencionada se desprenden diversas directivas con el objeto de cuidar la salud de las personas con EPF, destacando las acciones destinadas a la detección precoz, diagnóstico, tratamiento y recuperación (art. 3 inciso a) “en el marco de efectivo acceso al derecho a la salud para todas las personas”. También prevé que “Las obras sociales enmarcadas en las leyes 23.660 y 23.661, la Obra Social del Poder Judicial de la Nación, la Dirección de Ayuda Social para el Personal del Congreso de la Nación, las entidades de medicina prepaga y las entidades que brinden atención al personal de las universidades, así como también todos aquellos agentes que brinden servicios médicos asistenciales a sus afiliados independientemente de la figura jurídica que posean, deben brindar cobertura asistencial a las personas con EPF, incluyendo como mínimo las prestaciones que determine la autoridad de aplicación” (artículo 6). En concordancia con el art.</w:t>
      </w:r>
    </w:p>
    <w:p w:rsidR="005F11CA" w:rsidRDefault="005F11CA" w:rsidP="005F11CA">
      <w:r>
        <w:t>6º de la ley, el Decreto Nº 794/2015, que la reglamenta, en su Anexo I artículo 6º dispone que “Las personas afectadas con EPF recibirán como cobertura médica asistencial como mínimo lo incluido en el Programa Médico Obligatorio vigente según Resolución de la Autoridad de Aplicación y, en caso de discapacidad, el</w:t>
      </w:r>
    </w:p>
    <w:p w:rsidR="005F11CA" w:rsidRDefault="005F11CA" w:rsidP="005F11CA">
      <w:r>
        <w:t>Sistema de Prestaciones Básicas para personas con discapacidad previsto en la Ley N° 24.901 y sus modificatorias.</w:t>
      </w:r>
    </w:p>
    <w:p w:rsidR="005F11CA" w:rsidRDefault="005F11CA" w:rsidP="005F11CA">
      <w:r>
        <w:t>Para más, la Resolución 1234/2023 MS que establece en sus considerandos: “…la Atrofia Muscular Espinal (AME) constituye una enfermedad neuromuscular progresiva, grave, de origen genético, (…) Que dada la prevalencia de la Atrofia Muscular Espinal (AME), puede ser catalogada dentro de las Enfermedades Poco Frecuentes (EPoF) y clasificada en cuatro grupos sobre la base de la gravedad de los síntomas, la edad de aparición y la evolución: AME I; AME II; AME III (A-B) y AME IV. Que el avance científico, la innovación tecnológica y la información disponible hacen necesario impulsar acciones y mecanismos instrumentales que favorezcan la consolidación y la mejora del acceso a las nuevas tecnologías y la calidad de la atención de la salud y faciliten la aplicación de criterios de asignación adecuada en el uso de los recursos sanitarios. (…).”.</w:t>
      </w:r>
    </w:p>
    <w:p w:rsidR="005F11CA" w:rsidRDefault="005F11CA" w:rsidP="005F11CA">
      <w:r>
        <w:t>6.- Precisado lo anterior, procederé a tratar el planteo del Estado Nacional-Ministerio de Salud de la Nación (en su carácter de tercero citado), que objetó la responsabilidad dispuesta por la magistrada, por entender que las codemandadas son las únicas y exclusivas obligadas al cumplimiento de la presente obligación.</w:t>
      </w:r>
    </w:p>
    <w:p w:rsidR="005F11CA" w:rsidRDefault="005F11CA" w:rsidP="005F11CA">
      <w:r>
        <w:t xml:space="preserve">De las constancias obrantes en la causa surge que, no se encuentra controvertida la afiliación de L.R. a las prestadoras de salud demandadas (Galeno y la Obra social de mandos medios de Telecomunicaciones en la República Argentina), ni la patología que padece: “Atrofia Muscular Espinal Tipo II (AME)” y que como consecuencia de ello posee certificado de discapacidad que indica como diagnóstico: “Otras atrofias musculares espinales hereditarias” y como </w:t>
      </w:r>
      <w:r>
        <w:lastRenderedPageBreak/>
        <w:t>orientación prestacional: “Estimulación temprana - Prestaciones de Rehabilitación - Transporte”. Tampoco se cuestionó en esta</w:t>
      </w:r>
    </w:p>
    <w:p w:rsidR="005F11CA" w:rsidRDefault="005F11CA" w:rsidP="005F11CA">
      <w:r>
        <w:t>instancia la necesidad del medicamento Zolgensma que requiere por su patología, conforme indicación de la profesional de la salud tratante (v. documentación digitalizada en el Sistema Lex 100).</w:t>
      </w:r>
    </w:p>
    <w:p w:rsidR="005F11CA" w:rsidRDefault="005F11CA" w:rsidP="005F11CA">
      <w:r>
        <w:t>Asimismo, es prudente señalar que, no resulta indiferente que el medicamento Zolgesma tiene un alto costo, como así tampoco, que L.R. es una persona en situación de múltiple vulnerabilidad por su condición de niña y de persona con discapacidad y que padece una enfermedad de suma gravedad.</w:t>
      </w:r>
    </w:p>
    <w:p w:rsidR="005F11CA" w:rsidRDefault="005F11CA" w:rsidP="005F11CA">
      <w:r>
        <w:t>En tal sentido, nuestro Máximo Tribunal ha sostenido que, a partir de lo dispuesto en los tratados internacionales con jerarquía constitucional (artículo 75, inciso 22, de la Ley Suprema), la Corte ha reafirmado en diversos pronunciamientos el derecho a la preservación de la salud (comprendido dentro del derecho a la vida) y ha destacado la obligación impostergable que tiene la autoridad pública de garantizar ese derecho con acciones positivas, sin perjuicio de las obligaciones que deban asumir en su cumplimiento las jurisdicciones locales, las obras sociales o las entidades de la llamada medicina prepaga (Cfr. "Campodónico de Beviacqua", Fallo CSJN 323:3229).</w:t>
      </w:r>
    </w:p>
    <w:p w:rsidR="005F11CA" w:rsidRDefault="005F11CA" w:rsidP="005F11CA">
      <w:r>
        <w:t>Considero en este punto apropiado destacar que la ley 22.431 creó un sistema de protección integral de las personas con discapacidad tendiente a abarcar todos los aspectos relativos a su situación dentro de la sociedad (atención médica, educación y Seguridad Social), tratando de establecer un régimen particular en relación con sus derechos, así como respecto de las obligaciones que se imponen a los órganos del Estado.</w:t>
      </w:r>
    </w:p>
    <w:p w:rsidR="005F11CA" w:rsidRDefault="005F11CA" w:rsidP="005F11CA">
      <w:r>
        <w:t>A su vez, la ley 24.901 instituyó un sistema de prestaciones básicas de atención integral a favor de las personas con discapacidad, contemplando acciones de prevención, asistencia, promoción y protección, con el objeto de brindarles una cobertura integral a sus necesidades y requerimientos (artículo 1).</w:t>
      </w:r>
    </w:p>
    <w:p w:rsidR="005F11CA" w:rsidRDefault="005F11CA" w:rsidP="005F11CA">
      <w:r>
        <w:t>El artículo 2 de la citada ley regula el ámbito de aplicación al disponer que las</w:t>
      </w:r>
    </w:p>
    <w:p w:rsidR="005F11CA" w:rsidRDefault="005F11CA" w:rsidP="005F11CA">
      <w:r>
        <w:t>obras sociales, comprendiendo por tal concepto las entidades enunciadas en el artículo 1º de la ley 23.660, tendrán a su cargo con carácter obligatorio, la cobertura total de las prestaciones básicas enunciadas en la ley, que necesiten las personas con discapacidad afiliadas a ellas. Además, el artículo 38 de la ley prevé: “En caso que una persona con discapacidad requiriere, en función de su patología, medicamentos o productos dietoterápicos específicos y que no se produzcan en el país, se le reconocerá el costo total de los mismos.”.</w:t>
      </w:r>
    </w:p>
    <w:p w:rsidR="005F11CA" w:rsidRDefault="005F11CA" w:rsidP="005F11CA">
      <w:r>
        <w:t>Y específicamente el artículo 3 de la Ley 24.901 dispone: “El Estado, a través de sus organismos, prestará a las personas con discapacidad no incluidas dentro del sistema de las obras sociales, en la medida que aquellas o las personas de quienes dependan no puedan afrontarlas, los siguientes servicios…”.</w:t>
      </w:r>
    </w:p>
    <w:p w:rsidR="005F11CA" w:rsidRDefault="005F11CA" w:rsidP="005F11CA">
      <w:r>
        <w:t>Puntualmente, el artículo 4 de la ley establece: “Las personas con discapacidad que carecieren de cobertura de obra social tendrán derecho al acceso a la totalidad de las prestaciones básicas comprendidas en la presente norma, a través de los organismos dependientes del Estado.”.</w:t>
      </w:r>
    </w:p>
    <w:p w:rsidR="005F11CA" w:rsidRDefault="005F11CA" w:rsidP="005F11CA">
      <w:r>
        <w:lastRenderedPageBreak/>
        <w:t>De la normativa reseñada, observo que se impone la intervención del Estado Nacional cuando el beneficiario carece de cobertura en los términos de la ley 23.660 y 26.682 y no cuenta con los medios adecuados para hacer frente a las erogaciones que demande la prestación, presupuestos que no se dan en el presente caso.</w:t>
      </w:r>
    </w:p>
    <w:p w:rsidR="005F11CA" w:rsidRDefault="005F11CA" w:rsidP="005F11CA">
      <w:r>
        <w:t>A este respecto, la Corte Suprema de Justicia de la Nación en "Recurso de hecho deducido por el Servicio de Rehabilitación Nacional en la causa P., A. c/ Comisión Nacional Asesora para la Integración de las Personas Discapacitadas y otro s/ amparo", ha señalado que: “…7°) Que a la luz de estos principios no puede admitirse la interpretación dada por la alzada consistente en atribuir, sin más, la obligación de brindar la cobertura de las</w:t>
      </w:r>
    </w:p>
    <w:p w:rsidR="005F11CA" w:rsidRDefault="005F11CA" w:rsidP="005F11CA">
      <w:r>
        <w:t>prestaciones previstas en el régimen en estudio al Estado Nacional, soslayando para ello que, en el caso concreto, no se encuentran cumplidos los requisitos exigidos en el mismo ordenamiento en que se sustenta el reclamo, consistentes en la falta de afiliación por parte de la actora a una obra social así como a la imposibilidad de la peticionaria para afrontar por sí las prestaciones que solicita. Una solución de esa especie importaría prescindir del texto legal, extendiendo la cobertura integral de las prestaciones previstas en la ley 24.901 a cargo del Estado, a un supuesto específicamente excluido por el legislador, mediante la indebida realización de consideraciones que exceden las circunstancias expresamente contempladas por la norma que, al no exigir esfuerzo de interpretación, debe ser directamente aplicada (Fallos: 218 :56; 299:167; 311:1042; 319:2617; 323:1625; 329:5621; 330:4476). …” (v. Fallo CSJN 338:488).</w:t>
      </w:r>
    </w:p>
    <w:p w:rsidR="005F11CA" w:rsidRDefault="005F11CA" w:rsidP="005F11CA">
      <w:r>
        <w:t>En base a lo antes dicho se desprende que, el Estado Nacional es garante del cumplimiento de las prestaciones necesarias para resguardar la salud o la vida de las personas como máximo interés jurídico protegido por la Constitución Nacional. Ello es así, habida cuenta de la función rectora que ejerce el Estado Nacional en este campo para garantizar el cumplimiento de los tratamientos sanitarios y en razón de los compromisos explícitos tomados por el Estado Nacional ante la comunidad internacional encaminados a promover y facilitar el acceso efectivo a las prestaciones de salud.</w:t>
      </w:r>
    </w:p>
    <w:p w:rsidR="005F11CA" w:rsidRDefault="005F11CA" w:rsidP="005F11CA">
      <w:r>
        <w:t>A su vez, en virtud del marco normativo desarrollado en los párrafos anteriores, se evidencia que el Estado Nacional-Ministerio de Salud de la Nación es el responsable subsidiario en la materia a fin de no frustrar los derechos de la amparada.</w:t>
      </w:r>
    </w:p>
    <w:p w:rsidR="005F11CA" w:rsidRDefault="005F11CA" w:rsidP="005F11CA">
      <w:r>
        <w:t>Por lo tanto, su responsabilidad en esta materia consiste en ser garante -a través de acciones positivas- del cumplimiento por parte de los agentes de salud de las prestaciones que requieren sus afiliados.</w:t>
      </w:r>
    </w:p>
    <w:p w:rsidR="005F11CA" w:rsidRDefault="005F11CA" w:rsidP="005F11CA">
      <w:r>
        <w:t>Bajo ese prisma se comprende que, ante la imposibilidad de cumplimiento de las obligadas directas, deberá suplir la omisión de las responsables, activando mecanismos destinados específicamente para ese tipo de situaciones.</w:t>
      </w:r>
    </w:p>
    <w:p w:rsidR="005F11CA" w:rsidRDefault="005F11CA" w:rsidP="005F11CA">
      <w:r>
        <w:t>Por consiguiente, considero que el Estado Nacional deberá garantizar subsidiariamente la provisión del medicamento en cuestión si se confirmase con certeza la imposibilidad económica de las codemandadas (Galeno Argentina y OSMMEDT) de proveerlo, pero ello no surge demostrado en el caso. Fíjese que, si bien las accionantes realizaron alegaciones genéricas acerca del perjuicio económico que les produciría cumplir con la prestación requerida, no se observa de los elementos probatorios incorporados a la causa, que se haya acreditado el compromiso patrimonial y las consecuencias que produciría en sus estructuras financieras o en la atención particular de otros beneficiarios afiliados.</w:t>
      </w:r>
    </w:p>
    <w:p w:rsidR="005F11CA" w:rsidRDefault="005F11CA" w:rsidP="005F11CA">
      <w:r>
        <w:lastRenderedPageBreak/>
        <w:t>Por ello en merito a todo lo expuesto, teniendo en cuenta el plexo normativo aplicable al caso valoradas de manera conjunta y armónica en base a lo precedentemente analizado, estimo que la absorción del costo de la medicación Zolgensma corresponderá a las codemandadas (Galeno Argentina y OSMMEDT) y en el caso de una eventual imposibilidad de pago de la medicación solicitada por parte de las principales obligadas, será el Estado Nacional quien intervendrá subsidiariamente para dar adecuada tutela a los derechos de la niña, puesto que en ese caso su situación seria asimilable a la de una persona sin cobertura (cfr. artículos 3 y 4 de la ley 24.901).</w:t>
      </w:r>
    </w:p>
    <w:p w:rsidR="005F11CA" w:rsidRDefault="005F11CA" w:rsidP="005F11CA">
      <w:r>
        <w:t>En consecuencia, propongo al acuerdo revocar parcialmente la sentencia dictada en cuanto ordenó que el Estado Nacional otorgue la cobertura del 40% del medicamento ZOLGENSMA (ONASEMNOGÉN –ABEPARVOVEC) y disponer la cobertura del 100% a cargo de las codemandadas (Galeno Argentina y Obra Social de Mandos medios de Telecomunicaciones en la República Argentina y el Mercosur -OSMMEDT-).</w:t>
      </w:r>
    </w:p>
    <w:p w:rsidR="005F11CA" w:rsidRDefault="005F11CA" w:rsidP="005F11CA">
      <w:r>
        <w:t>7.- Por último, ingresare al análisis del agravio de la parte actora relativo a la imposición de costas en el orden causado. No se advierten razones que justifiquen un apartamiento del principio rector de la derrota, en la medida en que los peticionarios se vieron obligados a promover el proceso a fin de obtener la tutela de los derechos constitucionales conculcados, correspondiendo en consecuencia, revocar la resolución recurrida en este punto e imponer las costas de primera instancia a las codemandadas vencidas (Galeno Argentina y OSMMEDT).</w:t>
      </w:r>
    </w:p>
    <w:p w:rsidR="005F11CA" w:rsidRDefault="005F11CA" w:rsidP="005F11CA">
      <w:r>
        <w:t>Respecto de las costas de esta instancia, atento al resultado arribado, habiéndose confirmado parcialmente la sentencia, propongo que sean distribuidas en el orden causado. Así voto.</w:t>
      </w:r>
    </w:p>
    <w:p w:rsidR="005F11CA" w:rsidRDefault="005F11CA" w:rsidP="005F11CA">
      <w:r>
        <w:t>La Dra. Elida I. Vidal dijo:</w:t>
      </w:r>
    </w:p>
    <w:p w:rsidR="005F11CA" w:rsidRDefault="005F11CA" w:rsidP="005F11CA">
      <w:r>
        <w:t>Adhiero al voto de la vocal preopinante por guardar las cuestiones planteadas en lo que fue materia de agravio sustancial analogía con el criterio sostenido por la suscripta en los autos: “COLETTA, Mauricio Daniel y Otro (en representación de I.C.) c/ Asoc. Mutual Sancor Salud s/ Amparo contra actos de particulares” expte. n° FRO 71189/2018, Acuerdo Sala “A” del 26/10/2021; “Incidente de Medida Cautelar en autos CÓRDOBA, Pamela y Otro (en representación de T.M.F.) c/ O.S.U.O.M.R.A s/ Amparo contra Actos de Particulares” expte. n° FRO 422/2021/1/CA1, Acuerdo Sala “A” del 22/09/2021 -entre otros-; a cuyos fundamentos me remito por razones de brevedad y que</w:t>
      </w:r>
    </w:p>
    <w:p w:rsidR="005F11CA" w:rsidRDefault="005F11CA" w:rsidP="005F11CA">
      <w:r>
        <w:t>pueden consultarse en www.cij.gov.ar/sentencias.html, o a disposición en Secretaría.</w:t>
      </w:r>
    </w:p>
    <w:p w:rsidR="005F11CA" w:rsidRDefault="005F11CA" w:rsidP="005F11CA">
      <w:r>
        <w:t>Atento al resultado del Acuerdo que antecede, SE RESUELVE:</w:t>
      </w:r>
    </w:p>
    <w:p w:rsidR="005F11CA" w:rsidRDefault="005F11CA" w:rsidP="005F11CA">
      <w:r>
        <w:t>I) Revocar parcialmente la sentencia del 21 de diciembre de 2022, en cuanto ordenó al Estado Nacional la cobertura del 40% del medicamento ZOLGENSMA (ONASEMNOGÉN –ABEPARVOVEC) y distribuyó las costas en el orden causado, disponiendo en su lugar la cobertura del 100% de la prestación requerida a las codemandadas (Galeno Argentina y Obra Social de Mandos medios de Telecomunicaciones en la República Argentina y el Mercosur -OSMMEDT-), con imposición de las costas a las codemandadas vencidas. II) Distribuir las costas de esta instancia en el orden causado (artículo 68 del CPCCN). III) Regular los honorarios de los profesionales actuantes ante la Alzada, en el 30% de lo que respectivamente se les regule en primera instancia.</w:t>
      </w:r>
    </w:p>
    <w:p w:rsidR="000366B6" w:rsidRDefault="005F11CA" w:rsidP="005F11CA">
      <w:r>
        <w:t xml:space="preserve">IV) Insertar, hacer saber, comunicar en la forma dispuesta por Acordada Nº 15/13 de la C.S.J.N. y oportunamente, devolver los autos al Juzgado de origen. No participa del presente acuerdo </w:t>
      </w:r>
      <w:r>
        <w:lastRenderedPageBreak/>
        <w:t>el Dr. José Guillermo Toledo por haber cesado en sus funciones a partir del 01/08/2023 (Decreto 353/2023 del PEN, publicado en el Boletín Oficial el 11/07/2023) (Expte. n° FRO 20606/2021).</w:t>
      </w:r>
    </w:p>
    <w:sectPr w:rsidR="00036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1CA"/>
    <w:rsid w:val="000366B6"/>
    <w:rsid w:val="005F11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D208"/>
  <w15:chartTrackingRefBased/>
  <w15:docId w15:val="{2BA96B58-5D78-4B84-A2AA-1381B653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5385</Words>
  <Characters>29619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dc:creator>
  <cp:keywords/>
  <dc:description/>
  <cp:lastModifiedBy>Lourdes D</cp:lastModifiedBy>
  <cp:revision>1</cp:revision>
  <dcterms:created xsi:type="dcterms:W3CDTF">2024-10-15T16:59:00Z</dcterms:created>
  <dcterms:modified xsi:type="dcterms:W3CDTF">2024-10-15T17:01:00Z</dcterms:modified>
</cp:coreProperties>
</file>