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01CC7" w14:textId="77777777" w:rsidR="004411E7" w:rsidRDefault="004411E7" w:rsidP="004411E7">
      <w:r>
        <w:t xml:space="preserve">Villa Constitución, 6 de </w:t>
      </w:r>
      <w:proofErr w:type="gramStart"/>
      <w:r>
        <w:t>Septiembre</w:t>
      </w:r>
      <w:proofErr w:type="gramEnd"/>
      <w:r>
        <w:t xml:space="preserve"> de 2024</w:t>
      </w:r>
    </w:p>
    <w:p w14:paraId="6F8CBC7B" w14:textId="77777777" w:rsidR="004411E7" w:rsidRDefault="004411E7" w:rsidP="004411E7">
      <w:r>
        <w:t xml:space="preserve">Visto: Los presentes autos "P., </w:t>
      </w:r>
      <w:proofErr w:type="spellStart"/>
      <w:r>
        <w:t>M.c</w:t>
      </w:r>
      <w:proofErr w:type="spellEnd"/>
      <w:r>
        <w:t>/ P., I. s/ Violencia familiar", CUIJ XX-XXXXXXXX-X, de los que resulta:</w:t>
      </w:r>
    </w:p>
    <w:p w14:paraId="0527B1C0" w14:textId="77777777" w:rsidR="004411E7" w:rsidRDefault="004411E7" w:rsidP="004411E7">
      <w:r>
        <w:t>Consideraciones de hecho y constancias del expediente.</w:t>
      </w:r>
    </w:p>
    <w:p w14:paraId="5EDAB7FD" w14:textId="77777777" w:rsidR="004411E7" w:rsidRDefault="004411E7" w:rsidP="004411E7">
      <w:r>
        <w:t>Mediante escrito cargo nro. 9575/2024 se presentó M.E.</w:t>
      </w:r>
    </w:p>
    <w:p w14:paraId="07D14951" w14:textId="77777777" w:rsidR="004411E7" w:rsidRDefault="004411E7" w:rsidP="004411E7">
      <w:r>
        <w:t xml:space="preserve">P., con el patrocinio letrado de la Dra. Laura Colle, y solicitó se ordene a la a la escuela Primaria Particular Nro. ... "D.M." de </w:t>
      </w:r>
      <w:proofErr w:type="gramStart"/>
      <w:r>
        <w:t>ésta</w:t>
      </w:r>
      <w:proofErr w:type="gramEnd"/>
      <w:r>
        <w:t xml:space="preserve"> ciudad, la exclusión de los grupos de WhatsApp de la sala de cinco años y del segundo grado, al señor I. P.</w:t>
      </w:r>
    </w:p>
    <w:p w14:paraId="02F66B31" w14:textId="77777777" w:rsidR="004411E7" w:rsidRDefault="004411E7" w:rsidP="004411E7">
      <w:r>
        <w:t xml:space="preserve">Manifestó que en fecha 23 de agosto advirtió que I. fue agregado por la escuela al grupo de WhatsApp de padre, de M. y de </w:t>
      </w:r>
      <w:proofErr w:type="gramStart"/>
      <w:r>
        <w:t>I..</w:t>
      </w:r>
      <w:proofErr w:type="gramEnd"/>
      <w:r>
        <w:t xml:space="preserve"> Expuso que en esos grupos se da información de cuestiones grupales de funcionamiento de los grados y que no se vuelcan allí informaciones particulares de desempeño escolar, académico u otras que pudieran interesarle al padre, atento su derecho a la información. Agregó que tampoco le puede llegar a interesar para concurrir a las reuniones de padres o actos, atento las prohibiciones de acercamiento vigentes tanto para ella como para con sus hijos.</w:t>
      </w:r>
    </w:p>
    <w:p w14:paraId="427AE435" w14:textId="77777777" w:rsidR="004411E7" w:rsidRDefault="004411E7" w:rsidP="004411E7">
      <w:r>
        <w:t xml:space="preserve">Aseguró que la solicitud de ingresar a dichos grupos es al sólo efecto de seguir hostigando y controlándola por medios digitales, tal como lo viene haciendo últimamente, situación además que ha denunciado. Por lo </w:t>
      </w:r>
      <w:proofErr w:type="gramStart"/>
      <w:r>
        <w:t>que</w:t>
      </w:r>
      <w:proofErr w:type="gramEnd"/>
      <w:r>
        <w:t xml:space="preserve"> para preservar su integridad física, psicológica y emocional, solicitó se ordene a la escuela Primaria Particular Nro. ... "D.M." de ésta ciudad, la exclusión de los grupos de WhatsApp de la sala de cinco años y del segundo grado, al señor I. P. </w:t>
      </w:r>
    </w:p>
    <w:p w14:paraId="7F91A1F0" w14:textId="77777777" w:rsidR="004411E7" w:rsidRDefault="004411E7" w:rsidP="004411E7">
      <w:r>
        <w:t>Consideraciones de Derecho.</w:t>
      </w:r>
    </w:p>
    <w:p w14:paraId="10FE7F7B" w14:textId="77777777" w:rsidR="004411E7" w:rsidRDefault="004411E7" w:rsidP="004411E7">
      <w:r>
        <w:t xml:space="preserve">1. Se tiene dicho que "La violencia de género va adaptándose en su forma a la nueva realidad de las comunicaciones digitales que abarcan las redes sociales, la mensajería instantánea, entre otras y que afectan a la mujer en su integridad, en su salud, en su aspecto social, en su psiquis etc., sintiendo que puede verse en un abrir y cerrar de ojos expuesta ante conocidos y desconocidos, pues el solo hecho de que un tercero posea un </w:t>
      </w:r>
      <w:proofErr w:type="spellStart"/>
      <w:r>
        <w:t>archI</w:t>
      </w:r>
      <w:proofErr w:type="spellEnd"/>
      <w:r>
        <w:t xml:space="preserve">. de video donde ella es protagonista puede importar que, de distribuirse este, importe para la nombrada </w:t>
      </w:r>
      <w:proofErr w:type="gramStart"/>
      <w:r>
        <w:t>una gravísimo perjuicio</w:t>
      </w:r>
      <w:proofErr w:type="gramEnd"/>
      <w:r>
        <w:t>. Ello sin contar el temor potencial en cuanto a su eventual reproducción, generándole un tipo de agresión o presión psicológica y moral que la afecta gravemente".</w:t>
      </w:r>
    </w:p>
    <w:p w14:paraId="0E6D5EF0" w14:textId="77777777" w:rsidR="004411E7" w:rsidRDefault="004411E7" w:rsidP="004411E7">
      <w:r>
        <w:t xml:space="preserve">2. Sumado a ello, el derecho a la vida privada e intimidad familiar (reconocía en el art. 19 de la CN) se puede ver afectado por el mal uso de los nuevos medios digitales, así se ha determinado que "En los casos de violencia en las relaciones de pareja o expareja, se observa que el uso de las TIC habilita nuevas formas de abuso y control, con frecuencia asociadas a la distribución no consensuada de imágenes íntimas, el </w:t>
      </w:r>
      <w:proofErr w:type="spellStart"/>
      <w:r>
        <w:t>ciberhostigamiento</w:t>
      </w:r>
      <w:proofErr w:type="spellEnd"/>
      <w:r>
        <w:t xml:space="preserve">, el uso de dispositivos inteligentes instalados en hogares para monitorear a las víctimas, la limitación de la vida digital de las mujeres o de su privacidad en línea, o instalación de software en sus celulares para monitorear sus movimientos. En los noviazgos o parejas jóvenes, destacan algunos comportamientos específicos, como exigir a la pareja las contraseñas de cuentas en línea y claves personales, espiar el teléfono móvil, interferir en las relaciones digitales con otras personas, tratar de controlar las interacciones en redes sociales, censurar fotos o publicaciones y revisar los contactos, conversaciones o los comentarios en línea2" 3. En consecuencia, como expone Graciela Medina, "cuando éstos nuevos estilos de acoso configuran un supuesto de violencia contra la mujer, encierran un problema de género" (...) y además explica que </w:t>
      </w:r>
      <w:proofErr w:type="gramStart"/>
      <w:r>
        <w:t>"..</w:t>
      </w:r>
      <w:proofErr w:type="gramEnd"/>
      <w:r>
        <w:t xml:space="preserve">las </w:t>
      </w:r>
      <w:r>
        <w:lastRenderedPageBreak/>
        <w:t xml:space="preserve">posibilidades que ofrece Internet para la ocultación de la identidad, así como la distancia física entre acosador/a y acosado/a implica la imposibilidad de manifestar dicha negativa. En </w:t>
      </w:r>
      <w:proofErr w:type="gramStart"/>
      <w:r>
        <w:t>mucho casos</w:t>
      </w:r>
      <w:proofErr w:type="gramEnd"/>
      <w:r>
        <w:t xml:space="preserve"> los SMS enviados por el acosador se realizan desde un número oculto, los comentarios en las redes sociales del o la acosado/a se realizan desde una cuenta con identidad falsa o no explícita, etcétera. Esto no sólo implica que la víctima no puede mostrar su rechazo, sino que no sabe a quién mostrarlo. </w:t>
      </w:r>
      <w:proofErr w:type="gramStart"/>
      <w:r>
        <w:t>Este indefensión</w:t>
      </w:r>
      <w:proofErr w:type="gramEnd"/>
      <w:r>
        <w:t xml:space="preserve"> es una fuente de incertidumbre con efectos muy </w:t>
      </w:r>
      <w:proofErr w:type="spellStart"/>
      <w:r>
        <w:t>negatI.s</w:t>
      </w:r>
      <w:proofErr w:type="spellEnd"/>
      <w:r>
        <w:t xml:space="preserve"> sobre el equilibrio psicológico de la víctima. En estos casos, el efecto </w:t>
      </w:r>
      <w:proofErr w:type="spellStart"/>
      <w:r>
        <w:t>acumulatI</w:t>
      </w:r>
      <w:proofErr w:type="spellEnd"/>
      <w:r>
        <w:t>. del ciberacoso es básico. La sensación de inseguridad, de indefensión y de temor aumenta en la medida en que el acoso persiste en el tiempo".</w:t>
      </w:r>
    </w:p>
    <w:p w14:paraId="14DFDB15" w14:textId="77777777" w:rsidR="004411E7" w:rsidRDefault="004411E7" w:rsidP="004411E7">
      <w:r>
        <w:t xml:space="preserve">A su vez, se tiene dicho que "respecto de la violencia en las redes sociales que éstas -Facebook, Twitter, Instagram, </w:t>
      </w:r>
      <w:proofErr w:type="spellStart"/>
      <w:r>
        <w:t>etc</w:t>
      </w:r>
      <w:proofErr w:type="spellEnd"/>
      <w:r>
        <w:t xml:space="preserve">- se han convertido en uno de los principales medios de comunicación </w:t>
      </w:r>
      <w:proofErr w:type="spellStart"/>
      <w:r>
        <w:t>on</w:t>
      </w:r>
      <w:proofErr w:type="spellEnd"/>
      <w:r>
        <w:t xml:space="preserve"> line, que son utilizados con frecuencia pero que su mal uso puede acarrear riesgos e incluso afectar a terceros"</w:t>
      </w:r>
      <w:proofErr w:type="gramStart"/>
      <w:r>
        <w:t xml:space="preserve"> ..</w:t>
      </w:r>
      <w:proofErr w:type="gramEnd"/>
      <w:r>
        <w:t xml:space="preserve"> "En virtud del reconocimiento constitucional del derecho a vivir sin violencia, el sujeto tiene la potestad de oponerse a toda injerencia en su vida privada por terceros y a la divulgación de datos que, por su naturaleza, estén destinados a ser preservados de las personas en general y menos aún si no se ha consentido que sea pública. Es por esa razón quedan comprendidos en el ámbito del derecho a la intimidad aspectos relacionados con la vida familiar, afectiva o íntima." 4. Además, "forma parte de los compromisos internacionales que los Estados adopten las medidas apropiadas para prevenir esta violencia (Comité CEDAW CEDAW/C/GC/35, párr. 30.d) y brindar protección útil y oportuna a las víctimas (CIDH 2019, párr. 307). Entre otras cosas, se insta a los Estados a prohibir la violencia digital y a establecer procedimientos para la adopción de medidas judiciales inmediatas que dispongan, con carácter de urgente, la supresión de contenidos perjudiciales, su distribución y la prohibición de publicar contenidos </w:t>
      </w:r>
      <w:proofErr w:type="spellStart"/>
      <w:r>
        <w:t>nocI.s</w:t>
      </w:r>
      <w:proofErr w:type="spellEnd"/>
      <w:r>
        <w:t>" 5. Sumado a ello, con la sanción de la Ley Olimpia Nro. 27.736 que introdujo modificaciones a la Ley de Protección Integral para Prevenir, Sancionar y Erradicar la Violencia contra las Mujeres (Ley 26.485), quedó establecido que la violencia contra las mujeres también puede tener lugar en espacios digitales e incorporó a la violencia digital como una modalidad más que puede adquirir la violencia de género.</w:t>
      </w:r>
    </w:p>
    <w:p w14:paraId="6AE46973" w14:textId="77777777" w:rsidR="004411E7" w:rsidRDefault="004411E7" w:rsidP="004411E7">
      <w:r>
        <w:t>A su vez, modificó el art. 26 de la ley 26.485 que prevé las medidas de prevención urgente y algunas de las medidas incorporadas se orientan a incluir los espacios digitales en las órdenes de restricción al agresor. Así, el art. 26 de la ley 26.485, en su inciso a.2) quedó redactado de la siguiente manera: "ordenar al presunto agresor que cese en los actos de perturbación o intimidación que, directa o indirectamente, realice hacia la mujer, tanto en el espacio analógico como en el digital"6 y en su inciso a.8) establece "ordenar la prohibición de contacto del presunto agresor hacia la mujer que padece violencia por intermedio de cualquier tecnología de la información y la comunicación , aplicación de mensajería instantánea o canal de comunicación digital".</w:t>
      </w:r>
    </w:p>
    <w:p w14:paraId="57AE6327" w14:textId="77777777" w:rsidR="004411E7" w:rsidRDefault="004411E7" w:rsidP="004411E7">
      <w:r>
        <w:t>Encuadre y análisis del caso.</w:t>
      </w:r>
    </w:p>
    <w:p w14:paraId="581EAB1B" w14:textId="77777777" w:rsidR="004411E7" w:rsidRDefault="004411E7" w:rsidP="004411E7">
      <w:r>
        <w:t>En el caso, se encuentra vigente desde el 12 de junio del corriente la restricción de I. P. hacia la actora que "comprende el deber del denunciado de abstenerse de comunicarse de cualquier modo con la denunciante y de realizar actos de perturbación, intimidación o difamación hacia la misma, sea de manera verbal o mediante la utilización de cualquier dispositivo. electrónico o de comunicación virtual (a mero título ejemplificativo.: teléfono, mensajes de voz, texto o multimedia vía telefonía celular, correo electrónico, las llamadas "redes sociales", etc.".</w:t>
      </w:r>
    </w:p>
    <w:p w14:paraId="2B96FFC7" w14:textId="77777777" w:rsidR="004411E7" w:rsidRDefault="004411E7" w:rsidP="004411E7">
      <w:r>
        <w:lastRenderedPageBreak/>
        <w:t xml:space="preserve">Además, la Sra. P. denunció que: "últimamente, ha variado la forma de violentarme: actualmente hackea mis cuentas en las redes sociales, ha subido estados a su cuenta de WhatsApp en los que alude a mi persona en forma disvaliosa y extorsiva, ha hecho publicaciones como si fuera yo en mis redes sociales Facebook e Instagram, cambió mi foto de perfil de Instagram poniendo una foto íntima mía y en la descripción, que soy amante de otro hombre y se ha encargado de difundir sin mi consentimiento por </w:t>
      </w:r>
      <w:proofErr w:type="spellStart"/>
      <w:r>
        <w:t>supuesto,fotos</w:t>
      </w:r>
      <w:proofErr w:type="spellEnd"/>
      <w:r>
        <w:t xml:space="preserve"> íntimas mías que teníamos sólo él y yo. Incluso mi propia madre, en un intento de ahora también desacreditarme públicamente en mi honor y buen nombre. Así como intenta patologizarme en este expediente, intenta fuera de él, mostrarme como una mujer indigna y una madre imposibilitada desde lo moral para criar a mis hijos", denunció además que el denunciado se dedicó a duplicar y cambiar varias veces su red de internet cambiando los nombres de usuario por lo que tuvo que llamar al 911 y luego conseguir bloquear las modificaciones de red realizadas (escrito cargo nro. 8167/2024), por lo que considero que asiste razón al miedo fundado que tiene la denunciante para pensar que la permanencia del denunciado en grupos de WhatsApp donde ella es miembro pueda generar nuevos incumplimientos a la medida dispuesta.</w:t>
      </w:r>
    </w:p>
    <w:p w14:paraId="5ADF4E62" w14:textId="77777777" w:rsidR="004411E7" w:rsidRDefault="004411E7" w:rsidP="004411E7">
      <w:r>
        <w:t xml:space="preserve">Asimismo, lo solicitado constituye una medida protectoria en el marco de las medidas </w:t>
      </w:r>
      <w:proofErr w:type="spellStart"/>
      <w:r>
        <w:t>autosatisfactivas</w:t>
      </w:r>
      <w:proofErr w:type="spellEnd"/>
      <w:r>
        <w:t xml:space="preserve"> de la ley 26.485 a la luz de las modificaciones e interpretaciones que se han dicho conforme lo expresado en el apartado anterior.</w:t>
      </w:r>
    </w:p>
    <w:p w14:paraId="43CEDE51" w14:textId="77777777" w:rsidR="004411E7" w:rsidRDefault="004411E7" w:rsidP="004411E7">
      <w:r>
        <w:t xml:space="preserve">Considero entonces que hacer lugar a lo peticionado implica respetar adecuadamente el espíritu de la ley en el caso concreto por lo que haré lugar a lo solicitado; en consecuencia, ordenaré a la escuela Primaria Particular Nro. ... "D.M." de ésta ciudad, que excluya de los grupos de WhatsApp de la sala de cinco años y del segundo grado, al señor I. </w:t>
      </w:r>
      <w:proofErr w:type="gramStart"/>
      <w:r>
        <w:t>P..</w:t>
      </w:r>
      <w:proofErr w:type="gramEnd"/>
    </w:p>
    <w:p w14:paraId="7233A5A9" w14:textId="77777777" w:rsidR="004411E7" w:rsidRDefault="004411E7" w:rsidP="004411E7">
      <w:r>
        <w:t xml:space="preserve">Por lo precedentemente expuesto, resuelvo: Hacer lugar a la petición y, en </w:t>
      </w:r>
      <w:proofErr w:type="gramStart"/>
      <w:r>
        <w:t>consecuencia</w:t>
      </w:r>
      <w:proofErr w:type="gramEnd"/>
      <w:r>
        <w:t xml:space="preserve"> ordenar a la escuela Primaria Particular Nro. ... "D.M." de ésta ciudad, que: 1. Excluya al progenitor de los niños M. P. P. </w:t>
      </w:r>
      <w:proofErr w:type="spellStart"/>
      <w:r>
        <w:t>e</w:t>
      </w:r>
      <w:proofErr w:type="spellEnd"/>
      <w:r>
        <w:t xml:space="preserve"> I. P. P., Sr. I. P. de los grupos de WhatsApp de la sala de cinco años y del segundo grado. 2. No incluya al Sr. P. en ningún otro grupo de WhatsApp o red social similar que se constituya en el futuro para intercambiar información respecto de los niños mencionados.</w:t>
      </w:r>
    </w:p>
    <w:p w14:paraId="4267353D" w14:textId="77777777" w:rsidR="004411E7" w:rsidRDefault="004411E7" w:rsidP="004411E7">
      <w:r>
        <w:t>Insértese, déjese copia y hágase saber.</w:t>
      </w:r>
    </w:p>
    <w:p w14:paraId="0C722DEB" w14:textId="77777777" w:rsidR="004411E7" w:rsidRDefault="004411E7" w:rsidP="004411E7">
      <w:r>
        <w:t xml:space="preserve">Dra. Carolina S. FERRONI </w:t>
      </w:r>
    </w:p>
    <w:p w14:paraId="13585229" w14:textId="77777777" w:rsidR="004411E7" w:rsidRDefault="004411E7" w:rsidP="004411E7">
      <w:r>
        <w:t xml:space="preserve">Secretaria </w:t>
      </w:r>
    </w:p>
    <w:p w14:paraId="3E54B4CE" w14:textId="77777777" w:rsidR="004411E7" w:rsidRDefault="004411E7" w:rsidP="004411E7">
      <w:r>
        <w:t>Dr. Oscar A. DAVINI</w:t>
      </w:r>
    </w:p>
    <w:p w14:paraId="07462E70" w14:textId="52A9085E" w:rsidR="00965E17" w:rsidRDefault="004411E7" w:rsidP="004411E7">
      <w:r>
        <w:t>Juez</w:t>
      </w:r>
    </w:p>
    <w:sectPr w:rsidR="00965E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E7"/>
    <w:rsid w:val="004411E7"/>
    <w:rsid w:val="00965E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C66A"/>
  <w15:chartTrackingRefBased/>
  <w15:docId w15:val="{7F3B1416-0C44-4904-8408-689C784D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1540</Words>
  <Characters>8473</Characters>
  <Application>Microsoft Office Word</Application>
  <DocSecurity>0</DocSecurity>
  <Lines>70</Lines>
  <Paragraphs>19</Paragraphs>
  <ScaleCrop>false</ScaleCrop>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Bertera</dc:creator>
  <cp:keywords/>
  <dc:description/>
  <cp:lastModifiedBy>candela Bertera</cp:lastModifiedBy>
  <cp:revision>1</cp:revision>
  <dcterms:created xsi:type="dcterms:W3CDTF">2024-09-25T13:06:00Z</dcterms:created>
  <dcterms:modified xsi:type="dcterms:W3CDTF">2024-09-25T13:06:00Z</dcterms:modified>
</cp:coreProperties>
</file>